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E09D" w14:textId="3AFDDE34" w:rsidR="00D55C50" w:rsidRPr="00D55C50" w:rsidRDefault="00A1568B" w:rsidP="00D55C50">
      <w:pPr>
        <w:pStyle w:val="Heading1"/>
        <w:spacing w:before="0" w:line="240" w:lineRule="auto"/>
        <w:ind w:firstLine="567"/>
      </w:pPr>
      <w:bookmarkStart w:id="0" w:name="_Toc144112206"/>
      <w:r w:rsidRPr="0055015E">
        <w:t xml:space="preserve">Pirkimo sąlygų </w:t>
      </w:r>
      <w:r w:rsidR="00B2106B">
        <w:t>6</w:t>
      </w:r>
      <w:r w:rsidRPr="0055015E">
        <w:t xml:space="preserve"> priedas „</w:t>
      </w:r>
      <w:r w:rsidR="006D4B26" w:rsidRPr="0055015E">
        <w:t>Sutarties proj</w:t>
      </w:r>
      <w:bookmarkStart w:id="1" w:name="_Toc86135564"/>
      <w:bookmarkEnd w:id="0"/>
      <w:r w:rsidR="00D55C50">
        <w:t>ektas“</w:t>
      </w:r>
    </w:p>
    <w:p w14:paraId="23849A37"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64B99D2D" w14:textId="08DC5882" w:rsidR="00301735" w:rsidRPr="00301735" w:rsidRDefault="00301735" w:rsidP="00301735">
      <w:pPr>
        <w:spacing w:after="0" w:line="240" w:lineRule="auto"/>
        <w:ind w:firstLine="567"/>
        <w:jc w:val="center"/>
        <w:rPr>
          <w:rFonts w:ascii="Calibri Light" w:hAnsi="Calibri Light" w:cs="Calibri Light"/>
          <w:b/>
          <w:bCs/>
          <w:caps/>
          <w:sz w:val="22"/>
          <w:szCs w:val="22"/>
        </w:rPr>
      </w:pPr>
      <w:r w:rsidRPr="00301735">
        <w:rPr>
          <w:rFonts w:ascii="Calibri Light" w:hAnsi="Calibri Light" w:cs="Calibri Light"/>
          <w:b/>
          <w:bCs/>
          <w:caps/>
          <w:sz w:val="22"/>
          <w:szCs w:val="22"/>
        </w:rPr>
        <w:t>Antrinių nusodintuvų atnaujinimo (dumblo grąžinimo sistemos optimizavimo, perdarymo ir besisukančio tilto konstrukcijos keitimo) galimybių studijos atlikim</w:t>
      </w:r>
      <w:r>
        <w:rPr>
          <w:rFonts w:ascii="Calibri Light" w:hAnsi="Calibri Light" w:cs="Calibri Light"/>
          <w:b/>
          <w:bCs/>
          <w:caps/>
          <w:sz w:val="22"/>
          <w:szCs w:val="22"/>
        </w:rPr>
        <w:t>O</w:t>
      </w:r>
    </w:p>
    <w:p w14:paraId="3CA7ED2B" w14:textId="61481418"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PASLAUGŲ pirkimo – PARDAVIMO SUTARTIS</w:t>
      </w:r>
    </w:p>
    <w:p w14:paraId="1142575A" w14:textId="77777777"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Nr. ________</w:t>
      </w:r>
    </w:p>
    <w:p w14:paraId="391DCB2C"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470828A8"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F0C8E6C"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SPECIALIOSIOS SĄLYGOS</w:t>
      </w:r>
    </w:p>
    <w:p w14:paraId="3FC09376" w14:textId="77777777" w:rsidR="00D55C50" w:rsidRPr="00D55C50" w:rsidRDefault="00D55C50" w:rsidP="00D55C50">
      <w:pPr>
        <w:spacing w:after="0" w:line="240" w:lineRule="auto"/>
        <w:ind w:firstLine="567"/>
        <w:jc w:val="center"/>
        <w:rPr>
          <w:rFonts w:ascii="Calibri Light" w:hAnsi="Calibri Light" w:cs="Calibri Light"/>
          <w:b/>
          <w:sz w:val="22"/>
          <w:szCs w:val="22"/>
        </w:rPr>
      </w:pPr>
    </w:p>
    <w:p w14:paraId="59E5E19E"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Du tūkstančiai ____ metų ______ mėnesio _______ diena, Klaipėda</w:t>
      </w:r>
    </w:p>
    <w:p w14:paraId="630D5CBD"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2AB9F8C"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Akcinė bendrovė „KLAIPĖDOS VANDUO“, juridinio asmens kodas 140089260, kurios registruota buveinė yra Ryšininkų g. 11, Klaipėda, duomenys apie įstaigą kaupiami ir saugomi Lietuvos Respublikos juridinių asmenų registre, atstovaujama ..............................................................., veikiančio (-ios) pagal ............................................................ (toliau – Pirkėjas), ir</w:t>
      </w:r>
    </w:p>
    <w:p w14:paraId="5D146C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80AB18"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 xml:space="preserve">..................................................., juridinio asmens kodas ................................., kurio registruota buveinė yra ........................................, duomenys apie įmonę kaupiami ir saugomi Lietuvos Respublikos juridinių asmenų registre, atstovaujama ............................................................., veikiančio (-ios) pagal ....................................... (toliau – Tiekėjas), </w:t>
      </w:r>
    </w:p>
    <w:p w14:paraId="2A30A92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w:t>
      </w:r>
      <w:r w:rsidRPr="00D55C50">
        <w:rPr>
          <w:rFonts w:ascii="Calibri Light" w:hAnsi="Calibri Light" w:cs="Calibri Light"/>
          <w:i/>
          <w:sz w:val="22"/>
          <w:szCs w:val="22"/>
        </w:rPr>
        <w:t>jei tai ūkio subjektų grupė –atitinkami duomenys apie kiekvieną partnerį)</w:t>
      </w:r>
    </w:p>
    <w:p w14:paraId="27D6640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C87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toliau kartu šioje paslaugų viešojo pirkimo–pardavimo sutartyje vadinami „Šalimis“, o kiekvienas atskirai – „Šalimi“,</w:t>
      </w:r>
    </w:p>
    <w:p w14:paraId="33284F0C"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C6D4F16" w14:textId="140B746D" w:rsidR="00D55C50" w:rsidRPr="00D55C50" w:rsidRDefault="00D55C50" w:rsidP="00301735">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sudarė šią paslaugų pirkimo – pardavimo sutartį, toliau vadinamą „Sutartimi“, vadovaujantis </w:t>
      </w:r>
      <w:r w:rsidR="00301735">
        <w:rPr>
          <w:rFonts w:ascii="Calibri Light" w:hAnsi="Calibri Light" w:cs="Calibri Light"/>
          <w:sz w:val="22"/>
          <w:szCs w:val="22"/>
        </w:rPr>
        <w:t xml:space="preserve">skelbiamos apklausos </w:t>
      </w:r>
      <w:r w:rsidRPr="00D55C50">
        <w:rPr>
          <w:rFonts w:ascii="Calibri Light" w:hAnsi="Calibri Light" w:cs="Calibri Light"/>
          <w:sz w:val="22"/>
          <w:szCs w:val="22"/>
        </w:rPr>
        <w:t>(</w:t>
      </w:r>
      <w:r w:rsidR="00301735">
        <w:rPr>
          <w:rFonts w:ascii="Calibri Light" w:hAnsi="Calibri Light" w:cs="Calibri Light"/>
          <w:sz w:val="22"/>
          <w:szCs w:val="22"/>
        </w:rPr>
        <w:t>mažos vertės pirkimas)</w:t>
      </w:r>
      <w:r w:rsidRPr="00D55C50">
        <w:rPr>
          <w:rFonts w:ascii="Calibri Light" w:hAnsi="Calibri Light" w:cs="Calibri Light"/>
          <w:sz w:val="22"/>
          <w:szCs w:val="22"/>
        </w:rPr>
        <w:t> būdu atlikto viešojo pirkimo „</w:t>
      </w:r>
      <w:r w:rsidR="00301735" w:rsidRPr="00301735">
        <w:rPr>
          <w:rFonts w:ascii="Calibri Light" w:hAnsi="Calibri Light" w:cs="Calibri Light"/>
          <w:sz w:val="22"/>
          <w:szCs w:val="22"/>
        </w:rPr>
        <w:t>Antrinių nusodintuvų atnaujinimo (dumblo grąžinimo sistemos optimizavimo, perdarymo ir besisukančio tilto konstrukcijos keitimo) galimybių studijos atlikimas</w:t>
      </w:r>
      <w:r w:rsidRPr="00D55C50">
        <w:rPr>
          <w:rFonts w:ascii="Calibri Light" w:hAnsi="Calibri Light" w:cs="Calibri Light"/>
          <w:sz w:val="22"/>
          <w:szCs w:val="22"/>
        </w:rPr>
        <w:t xml:space="preserve">“ </w:t>
      </w:r>
      <w:r w:rsidRPr="00D55C50">
        <w:rPr>
          <w:rFonts w:ascii="Calibri Light" w:hAnsi="Calibri Light" w:cs="Calibri Light"/>
          <w:color w:val="4472C4" w:themeColor="accent1"/>
          <w:sz w:val="22"/>
          <w:szCs w:val="22"/>
        </w:rPr>
        <w:t xml:space="preserve">(pirkimo ID........) </w:t>
      </w:r>
      <w:r w:rsidRPr="00D55C50">
        <w:rPr>
          <w:rFonts w:ascii="Calibri Light" w:hAnsi="Calibri Light" w:cs="Calibri Light"/>
          <w:sz w:val="22"/>
          <w:szCs w:val="22"/>
        </w:rPr>
        <w:t>sąlygomis ir susitarė dėl toliau išvardytų sąlygų.</w:t>
      </w:r>
    </w:p>
    <w:p w14:paraId="787FBCA8"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577565AD"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1. Sutarties dalykas</w:t>
      </w:r>
    </w:p>
    <w:p w14:paraId="4DCA865F"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6D91D342" w14:textId="60E9D947" w:rsidR="00D55C50" w:rsidRPr="00D55C50" w:rsidRDefault="00D55C50" w:rsidP="00301735">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1.1. Sutarties dalykas yra </w:t>
      </w:r>
      <w:r w:rsidR="00301735" w:rsidRPr="00301735">
        <w:rPr>
          <w:rFonts w:ascii="Calibri Light" w:hAnsi="Calibri Light" w:cs="Calibri Light"/>
          <w:sz w:val="22"/>
          <w:szCs w:val="22"/>
        </w:rPr>
        <w:t>Antrinių nusodintuvų atnaujinimo (dumblo grąžinimo sistemos optimizavimo, perdarymo ir besisukančio tilto konstrukcijos keitimo) galimybių studijos atlikimas</w:t>
      </w:r>
      <w:r w:rsidR="00301735">
        <w:rPr>
          <w:rFonts w:ascii="Calibri Light" w:hAnsi="Calibri Light" w:cs="Calibri Light"/>
          <w:sz w:val="22"/>
          <w:szCs w:val="22"/>
        </w:rPr>
        <w:t xml:space="preserve"> </w:t>
      </w:r>
      <w:r w:rsidRPr="00D55C50">
        <w:rPr>
          <w:rFonts w:ascii="Calibri Light" w:hAnsi="Calibri Light" w:cs="Calibri Light"/>
          <w:sz w:val="22"/>
          <w:szCs w:val="22"/>
        </w:rPr>
        <w:t>(toliau – Paslaugos). Teikiamų Paslaugų techninė specifikacija pateikiama Sutarties specialiųjų sąlygų priede Nr. 1.</w:t>
      </w:r>
    </w:p>
    <w:p w14:paraId="752079DA"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79EF9993"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2. Sutarties galiojimas, vykdymo pradžia, trukmė ir terminai</w:t>
      </w:r>
    </w:p>
    <w:p w14:paraId="77E3A67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7726FB"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2" w:name="_Hlk67759857"/>
      <w:r w:rsidRPr="00D55C50">
        <w:rPr>
          <w:rFonts w:ascii="Calibri Light" w:hAnsi="Calibri Light" w:cs="Calibri Light"/>
          <w:sz w:val="22"/>
          <w:szCs w:val="22"/>
        </w:rPr>
        <w:t>2.1. Sutartis įsigalioja, kai Sutartį pasirašo abi Sutarties Šalys ir galioja iki visiško Šalių įsipareigojimų įvykdymo</w:t>
      </w:r>
      <w:r w:rsidRPr="00D55C50">
        <w:rPr>
          <w:rFonts w:ascii="Calibri Light" w:hAnsi="Calibri Light" w:cs="Calibri Light"/>
          <w:sz w:val="22"/>
          <w:szCs w:val="22"/>
          <w:lang w:val="it-IT"/>
        </w:rPr>
        <w:t>.</w:t>
      </w:r>
    </w:p>
    <w:bookmarkEnd w:id="2"/>
    <w:p w14:paraId="3D1F6B16" w14:textId="125E3B46"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2.2. Sutartis sudaroma </w:t>
      </w:r>
      <w:r w:rsidR="008335DE">
        <w:rPr>
          <w:rFonts w:ascii="Calibri Light" w:hAnsi="Calibri Light" w:cs="Calibri Light"/>
          <w:sz w:val="22"/>
          <w:szCs w:val="22"/>
        </w:rPr>
        <w:t>4 (keturių</w:t>
      </w:r>
      <w:r w:rsidRPr="00D55C50">
        <w:rPr>
          <w:rFonts w:ascii="Calibri Light" w:hAnsi="Calibri Light" w:cs="Calibri Light"/>
          <w:sz w:val="22"/>
          <w:szCs w:val="22"/>
        </w:rPr>
        <w:t>) mėnesių terminui, įskaitant apmokėjimui skirtą laikotarpį, jos trukmę skaičiuojant nuo įsigaliojimo dienos.</w:t>
      </w:r>
    </w:p>
    <w:p w14:paraId="69FEAF2E" w14:textId="2BE52584" w:rsidR="006F27D8" w:rsidRPr="008335DE" w:rsidRDefault="00D55C50" w:rsidP="006F27D8">
      <w:pPr>
        <w:spacing w:after="0" w:line="240" w:lineRule="auto"/>
        <w:ind w:firstLine="567"/>
        <w:jc w:val="both"/>
        <w:rPr>
          <w:rFonts w:ascii="Calibri Light" w:hAnsi="Calibri Light" w:cs="Calibri Light"/>
          <w:sz w:val="22"/>
          <w:szCs w:val="22"/>
        </w:rPr>
      </w:pPr>
      <w:bookmarkStart w:id="3" w:name="_Hlk67760089"/>
      <w:r w:rsidRPr="008335DE">
        <w:rPr>
          <w:rFonts w:ascii="Calibri Light" w:hAnsi="Calibri Light" w:cs="Calibri Light"/>
          <w:sz w:val="22"/>
          <w:szCs w:val="22"/>
        </w:rPr>
        <w:t xml:space="preserve">2.3. Tiekėjas Paslaugas privalo atlikti per </w:t>
      </w:r>
      <w:r w:rsidR="008335DE" w:rsidRPr="008335DE">
        <w:rPr>
          <w:rFonts w:ascii="Calibri Light" w:hAnsi="Calibri Light" w:cs="Calibri Light"/>
          <w:sz w:val="22"/>
          <w:szCs w:val="22"/>
        </w:rPr>
        <w:t>3 (tris</w:t>
      </w:r>
      <w:r w:rsidRPr="008335DE">
        <w:rPr>
          <w:rFonts w:ascii="Calibri Light" w:hAnsi="Calibri Light" w:cs="Calibri Light"/>
          <w:sz w:val="22"/>
          <w:szCs w:val="22"/>
        </w:rPr>
        <w:t>) mėnesius nuo sutarties įsigaliojimo dienos.</w:t>
      </w:r>
    </w:p>
    <w:p w14:paraId="11064C09" w14:textId="30E2A994" w:rsidR="006F27D8" w:rsidRPr="008335DE" w:rsidRDefault="006F27D8" w:rsidP="006F27D8">
      <w:pPr>
        <w:spacing w:after="0" w:line="240" w:lineRule="auto"/>
        <w:ind w:firstLine="567"/>
        <w:jc w:val="both"/>
        <w:rPr>
          <w:rFonts w:ascii="Calibri Light" w:hAnsi="Calibri Light" w:cs="Calibri Light"/>
          <w:iCs/>
          <w:sz w:val="22"/>
          <w:szCs w:val="22"/>
        </w:rPr>
      </w:pPr>
      <w:r w:rsidRPr="008335DE">
        <w:rPr>
          <w:rFonts w:ascii="Calibri Light" w:hAnsi="Calibri Light" w:cs="Calibri Light"/>
          <w:sz w:val="22"/>
          <w:szCs w:val="22"/>
        </w:rPr>
        <w:t xml:space="preserve">2.4. </w:t>
      </w:r>
      <w:r w:rsidRPr="008335DE">
        <w:rPr>
          <w:rFonts w:ascii="Calibri Light" w:hAnsi="Calibri Light" w:cs="Calibri Light"/>
          <w:iCs/>
          <w:sz w:val="22"/>
          <w:szCs w:val="22"/>
        </w:rPr>
        <w:t>Paslaugų įvykdymo terminas gali būti pratęstas 2 kartus ne ilgiau kaip 1 (vieno) mėn. laikotarpiui dėl ne nuo paslaugų teikėjo priklausančių aplinkybių.</w:t>
      </w:r>
    </w:p>
    <w:p w14:paraId="5A8E2CE9" w14:textId="49B4DFD1" w:rsidR="00D55C50" w:rsidRPr="008335DE" w:rsidRDefault="00D55C50" w:rsidP="00D55C50">
      <w:pPr>
        <w:spacing w:after="0" w:line="240" w:lineRule="auto"/>
        <w:ind w:firstLine="567"/>
        <w:jc w:val="both"/>
        <w:rPr>
          <w:rFonts w:ascii="Calibri Light" w:hAnsi="Calibri Light" w:cs="Calibri Light"/>
          <w:sz w:val="22"/>
          <w:szCs w:val="22"/>
        </w:rPr>
      </w:pPr>
      <w:bookmarkStart w:id="4" w:name="_Hlk67760174"/>
      <w:bookmarkEnd w:id="3"/>
      <w:r w:rsidRPr="008335DE">
        <w:rPr>
          <w:rFonts w:ascii="Calibri Light" w:hAnsi="Calibri Light" w:cs="Calibri Light"/>
          <w:sz w:val="22"/>
          <w:szCs w:val="22"/>
        </w:rPr>
        <w:t>2.</w:t>
      </w:r>
      <w:r w:rsidR="006F27D8" w:rsidRPr="008335DE">
        <w:rPr>
          <w:rFonts w:ascii="Calibri Light" w:hAnsi="Calibri Light" w:cs="Calibri Light"/>
          <w:sz w:val="22"/>
          <w:szCs w:val="22"/>
        </w:rPr>
        <w:t>5</w:t>
      </w:r>
      <w:r w:rsidRPr="008335DE">
        <w:rPr>
          <w:rFonts w:ascii="Calibri Light" w:hAnsi="Calibri Light" w:cs="Calibri Light"/>
          <w:sz w:val="22"/>
          <w:szCs w:val="22"/>
        </w:rPr>
        <w:t>.</w:t>
      </w:r>
      <w:r w:rsidRPr="008335DE">
        <w:rPr>
          <w:rFonts w:ascii="Calibri Light" w:hAnsi="Calibri Light" w:cs="Calibri Light"/>
          <w:b/>
          <w:bCs/>
          <w:sz w:val="22"/>
          <w:szCs w:val="22"/>
        </w:rPr>
        <w:t xml:space="preserve"> </w:t>
      </w:r>
      <w:r w:rsidRPr="008335DE">
        <w:rPr>
          <w:rFonts w:ascii="Calibri Light" w:hAnsi="Calibri Light" w:cs="Calibri Light"/>
          <w:sz w:val="22"/>
          <w:szCs w:val="22"/>
        </w:rPr>
        <w:t>Šalių įsipareigojimų (ar jų dalies) vykdymo terminas gali būti sustabdytas Sutarties Bendrųjų sąlygų 14 punkte nurodytais atvejais. Sutarties vykdymas gali būti sustabdytas, tačiau ne ilgiau kaip du kartus po 1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0EF77DB4" w14:textId="75B295CA" w:rsidR="006F27D8" w:rsidRPr="006F27D8" w:rsidRDefault="006F27D8" w:rsidP="00D55C50">
      <w:pPr>
        <w:spacing w:after="0" w:line="240" w:lineRule="auto"/>
        <w:ind w:firstLine="567"/>
        <w:jc w:val="both"/>
        <w:rPr>
          <w:rFonts w:ascii="Calibri Light" w:hAnsi="Calibri Light" w:cs="Calibri Light"/>
          <w:sz w:val="22"/>
          <w:szCs w:val="22"/>
        </w:rPr>
      </w:pPr>
      <w:r w:rsidRPr="008335DE">
        <w:rPr>
          <w:rFonts w:ascii="Calibri Light" w:hAnsi="Calibri Light" w:cs="Calibri Light"/>
          <w:sz w:val="22"/>
          <w:szCs w:val="22"/>
        </w:rPr>
        <w:t xml:space="preserve">2.6. Tiekėjas </w:t>
      </w:r>
      <w:r w:rsidRPr="008335DE">
        <w:rPr>
          <w:rFonts w:ascii="Calibri Light" w:eastAsia="Calibri" w:hAnsi="Calibri Light" w:cs="Calibri Light"/>
          <w:kern w:val="3"/>
          <w:sz w:val="22"/>
          <w:szCs w:val="22"/>
        </w:rPr>
        <w:t xml:space="preserve">per 5 d. d. nuo Sutarties įsigaliojimo dienos </w:t>
      </w:r>
      <w:r w:rsidRPr="008335DE">
        <w:rPr>
          <w:rFonts w:ascii="Calibri Light" w:hAnsi="Calibri Light" w:cs="Calibri Light"/>
          <w:sz w:val="22"/>
          <w:szCs w:val="22"/>
        </w:rPr>
        <w:t xml:space="preserve">privalės pateikti ir suderinti su Pirkėju detalų </w:t>
      </w:r>
      <w:r w:rsidRPr="008335DE">
        <w:rPr>
          <w:rFonts w:ascii="Calibri Light" w:eastAsia="Calibri" w:hAnsi="Calibri Light" w:cs="Calibri Light"/>
          <w:kern w:val="3"/>
          <w:sz w:val="22"/>
          <w:szCs w:val="22"/>
        </w:rPr>
        <w:t>Paslaugų atlikimo grafiką (grafikas turi būti savaičių tikslumu).</w:t>
      </w:r>
    </w:p>
    <w:bookmarkEnd w:id="4"/>
    <w:p w14:paraId="1B5DD5C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9DE81FD"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lastRenderedPageBreak/>
        <w:t>3. Sutarties kaina (kainodaros taisyklės) ir mokėjimo sąlygos</w:t>
      </w:r>
    </w:p>
    <w:p w14:paraId="682DB32E"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C3FD7A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3.1. Kainodaros taisyklės – šioje Sutartyje taikomas fiksuotos kainos apskaičiavimo būdas. </w:t>
      </w:r>
    </w:p>
    <w:p w14:paraId="7842249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D55C50" w:rsidRPr="00D55C50" w14:paraId="6D0EC8FA" w14:textId="77777777">
        <w:tc>
          <w:tcPr>
            <w:tcW w:w="2802" w:type="dxa"/>
            <w:tcBorders>
              <w:top w:val="single" w:sz="4" w:space="0" w:color="auto"/>
              <w:left w:val="single" w:sz="4" w:space="0" w:color="auto"/>
              <w:bottom w:val="single" w:sz="4" w:space="0" w:color="auto"/>
              <w:right w:val="single" w:sz="4" w:space="0" w:color="auto"/>
            </w:tcBorders>
            <w:hideMark/>
          </w:tcPr>
          <w:p w14:paraId="1C82DB20"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Sutarties kaina be PVM</w:t>
            </w:r>
          </w:p>
        </w:tc>
        <w:tc>
          <w:tcPr>
            <w:tcW w:w="7512" w:type="dxa"/>
            <w:tcBorders>
              <w:top w:val="single" w:sz="4" w:space="0" w:color="auto"/>
              <w:left w:val="single" w:sz="4" w:space="0" w:color="auto"/>
              <w:bottom w:val="single" w:sz="4" w:space="0" w:color="auto"/>
              <w:right w:val="single" w:sz="4" w:space="0" w:color="auto"/>
            </w:tcBorders>
            <w:hideMark/>
          </w:tcPr>
          <w:p w14:paraId="631D107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_________________ </w:t>
            </w:r>
            <w:r w:rsidRPr="00D55C50">
              <w:rPr>
                <w:rFonts w:ascii="Calibri Light" w:hAnsi="Calibri Light" w:cs="Calibri Light"/>
                <w:i/>
                <w:sz w:val="22"/>
                <w:szCs w:val="22"/>
              </w:rPr>
              <w:t>(nurodyti sumą skaičiais ir mokėjimo valiutą)</w:t>
            </w:r>
            <w:r w:rsidRPr="00D55C50">
              <w:rPr>
                <w:rFonts w:ascii="Calibri Light" w:hAnsi="Calibri Light" w:cs="Calibri Light"/>
                <w:sz w:val="22"/>
                <w:szCs w:val="22"/>
              </w:rPr>
              <w:t xml:space="preserve"> _____________________________ </w:t>
            </w:r>
            <w:r w:rsidRPr="00D55C50">
              <w:rPr>
                <w:rFonts w:ascii="Calibri Light" w:hAnsi="Calibri Light" w:cs="Calibri Light"/>
                <w:i/>
                <w:sz w:val="22"/>
                <w:szCs w:val="22"/>
              </w:rPr>
              <w:t>(nurodyti sumą ir mokėjimo valiutą žodžiais)</w:t>
            </w:r>
          </w:p>
        </w:tc>
      </w:tr>
      <w:tr w:rsidR="00D55C50" w:rsidRPr="00D55C50" w14:paraId="501713AD" w14:textId="77777777">
        <w:tc>
          <w:tcPr>
            <w:tcW w:w="2802" w:type="dxa"/>
            <w:tcBorders>
              <w:top w:val="single" w:sz="4" w:space="0" w:color="auto"/>
              <w:left w:val="single" w:sz="4" w:space="0" w:color="auto"/>
              <w:bottom w:val="single" w:sz="4" w:space="0" w:color="auto"/>
              <w:right w:val="single" w:sz="4" w:space="0" w:color="auto"/>
            </w:tcBorders>
            <w:hideMark/>
          </w:tcPr>
          <w:p w14:paraId="6B410DC9"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PVM</w:t>
            </w:r>
          </w:p>
        </w:tc>
        <w:tc>
          <w:tcPr>
            <w:tcW w:w="7512" w:type="dxa"/>
            <w:tcBorders>
              <w:top w:val="single" w:sz="4" w:space="0" w:color="auto"/>
              <w:left w:val="single" w:sz="4" w:space="0" w:color="auto"/>
              <w:bottom w:val="single" w:sz="4" w:space="0" w:color="auto"/>
              <w:right w:val="single" w:sz="4" w:space="0" w:color="auto"/>
            </w:tcBorders>
            <w:hideMark/>
          </w:tcPr>
          <w:p w14:paraId="39BAD8A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_________________ </w:t>
            </w:r>
            <w:r w:rsidRPr="00D55C50">
              <w:rPr>
                <w:rFonts w:ascii="Calibri Light" w:hAnsi="Calibri Light" w:cs="Calibri Light"/>
                <w:i/>
                <w:sz w:val="22"/>
                <w:szCs w:val="22"/>
              </w:rPr>
              <w:t>(nurodyti sumą skaičiais ir mokėjimo valiutą)</w:t>
            </w:r>
            <w:r w:rsidRPr="00D55C50">
              <w:rPr>
                <w:rFonts w:ascii="Calibri Light" w:hAnsi="Calibri Light" w:cs="Calibri Light"/>
                <w:sz w:val="22"/>
                <w:szCs w:val="22"/>
              </w:rPr>
              <w:t xml:space="preserve"> _____________________________ </w:t>
            </w:r>
            <w:r w:rsidRPr="00D55C50">
              <w:rPr>
                <w:rFonts w:ascii="Calibri Light" w:hAnsi="Calibri Light" w:cs="Calibri Light"/>
                <w:i/>
                <w:sz w:val="22"/>
                <w:szCs w:val="22"/>
              </w:rPr>
              <w:t>(nurodyti sumą ir mokėjimo valiutą žodžiais)</w:t>
            </w:r>
          </w:p>
        </w:tc>
      </w:tr>
      <w:tr w:rsidR="00D55C50" w:rsidRPr="00D55C50" w14:paraId="158F20A7" w14:textId="77777777">
        <w:tc>
          <w:tcPr>
            <w:tcW w:w="2802" w:type="dxa"/>
            <w:tcBorders>
              <w:top w:val="single" w:sz="4" w:space="0" w:color="auto"/>
              <w:left w:val="single" w:sz="4" w:space="0" w:color="auto"/>
              <w:bottom w:val="single" w:sz="4" w:space="0" w:color="auto"/>
              <w:right w:val="single" w:sz="4" w:space="0" w:color="auto"/>
            </w:tcBorders>
            <w:hideMark/>
          </w:tcPr>
          <w:p w14:paraId="205AC1D8"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Sutarties kaina su PVM</w:t>
            </w:r>
          </w:p>
        </w:tc>
        <w:tc>
          <w:tcPr>
            <w:tcW w:w="7512" w:type="dxa"/>
            <w:tcBorders>
              <w:top w:val="single" w:sz="4" w:space="0" w:color="auto"/>
              <w:left w:val="single" w:sz="4" w:space="0" w:color="auto"/>
              <w:bottom w:val="single" w:sz="4" w:space="0" w:color="auto"/>
              <w:right w:val="single" w:sz="4" w:space="0" w:color="auto"/>
            </w:tcBorders>
            <w:hideMark/>
          </w:tcPr>
          <w:p w14:paraId="54CB47D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_________________ </w:t>
            </w:r>
            <w:r w:rsidRPr="00D55C50">
              <w:rPr>
                <w:rFonts w:ascii="Calibri Light" w:hAnsi="Calibri Light" w:cs="Calibri Light"/>
                <w:i/>
                <w:sz w:val="22"/>
                <w:szCs w:val="22"/>
              </w:rPr>
              <w:t>(nurodyti sumą skaičiais ir mokėjimo valiutą)</w:t>
            </w:r>
            <w:r w:rsidRPr="00D55C50">
              <w:rPr>
                <w:rFonts w:ascii="Calibri Light" w:hAnsi="Calibri Light" w:cs="Calibri Light"/>
                <w:sz w:val="22"/>
                <w:szCs w:val="22"/>
              </w:rPr>
              <w:t xml:space="preserve"> _____________________________ </w:t>
            </w:r>
            <w:r w:rsidRPr="00D55C50">
              <w:rPr>
                <w:rFonts w:ascii="Calibri Light" w:hAnsi="Calibri Light" w:cs="Calibri Light"/>
                <w:i/>
                <w:sz w:val="22"/>
                <w:szCs w:val="22"/>
              </w:rPr>
              <w:t>(nurodyti sumą ir mokėjimo valiutą žodžiais)</w:t>
            </w:r>
          </w:p>
        </w:tc>
      </w:tr>
    </w:tbl>
    <w:p w14:paraId="2EE4669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B4039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Cs/>
          <w:sz w:val="22"/>
          <w:szCs w:val="22"/>
        </w:rPr>
        <w:t>3.3. Mokėjimai</w:t>
      </w:r>
      <w:r w:rsidRPr="00D55C50">
        <w:rPr>
          <w:rFonts w:ascii="Calibri Light" w:hAnsi="Calibri Light" w:cs="Calibri Light"/>
          <w:sz w:val="22"/>
          <w:szCs w:val="22"/>
        </w:rPr>
        <w:t xml:space="preserve"> atliekami eurais tokia tvarka:</w:t>
      </w:r>
    </w:p>
    <w:p w14:paraId="39F04EC6" w14:textId="774FAD75"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 3.3.1. </w:t>
      </w:r>
      <w:bookmarkStart w:id="5" w:name="_Hlk183678217"/>
      <w:r w:rsidRPr="00D55C50">
        <w:rPr>
          <w:rFonts w:ascii="Calibri Light" w:hAnsi="Calibri Light" w:cs="Calibri Light"/>
          <w:sz w:val="22"/>
          <w:szCs w:val="22"/>
        </w:rPr>
        <w:t>Pirkėjas už Paslaugas Tiekėjui sumoka visą sumą po Paslaugų, nurodytų Sutarties 1.1 punkte, atlikimo</w:t>
      </w:r>
      <w:bookmarkEnd w:id="5"/>
      <w:r w:rsidRPr="00D55C50">
        <w:rPr>
          <w:rFonts w:ascii="Calibri Light" w:hAnsi="Calibri Light" w:cs="Calibri Light"/>
          <w:sz w:val="22"/>
          <w:szCs w:val="22"/>
        </w:rPr>
        <w:t>.</w:t>
      </w:r>
    </w:p>
    <w:p w14:paraId="530AE7FB" w14:textId="46BE598A"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„SABIS“ priemonėmis. </w:t>
      </w:r>
    </w:p>
    <w:p w14:paraId="64727128"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3.3.3. Pirkėjas už perkamas Paslaugas Tiekėjui atsiskaito mokėjimo pavedimu į Tiekėjo nurodytą banko sąskaitą:</w:t>
      </w:r>
    </w:p>
    <w:p w14:paraId="156BF7BB"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Sąskaitos Nr. </w:t>
      </w:r>
      <w:r w:rsidRPr="00D55C50">
        <w:rPr>
          <w:rFonts w:ascii="Calibri Light" w:hAnsi="Calibri Light" w:cs="Calibri Light"/>
          <w:i/>
          <w:color w:val="4472C4" w:themeColor="accent1"/>
          <w:sz w:val="22"/>
          <w:szCs w:val="22"/>
        </w:rPr>
        <w:t>(nurodyti sąskaitos numerį);</w:t>
      </w:r>
    </w:p>
    <w:p w14:paraId="6A0B7F7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color w:val="4472C4" w:themeColor="accent1"/>
          <w:sz w:val="22"/>
          <w:szCs w:val="22"/>
        </w:rPr>
        <w:t>(nurodyti banko pavadinimą)</w:t>
      </w:r>
      <w:r w:rsidRPr="00D55C50">
        <w:rPr>
          <w:rFonts w:ascii="Calibri Light" w:hAnsi="Calibri Light" w:cs="Calibri Light"/>
          <w:color w:val="4472C4" w:themeColor="accent1"/>
          <w:sz w:val="22"/>
          <w:szCs w:val="22"/>
        </w:rPr>
        <w:t xml:space="preserve"> </w:t>
      </w:r>
      <w:r w:rsidRPr="00D55C50">
        <w:rPr>
          <w:rFonts w:ascii="Calibri Light" w:hAnsi="Calibri Light" w:cs="Calibri Light"/>
          <w:sz w:val="22"/>
          <w:szCs w:val="22"/>
        </w:rPr>
        <w:t>bankas</w:t>
      </w:r>
      <w:r w:rsidRPr="00D55C50">
        <w:rPr>
          <w:rFonts w:ascii="Calibri Light" w:hAnsi="Calibri Light" w:cs="Calibri Light"/>
          <w:i/>
          <w:sz w:val="22"/>
          <w:szCs w:val="22"/>
        </w:rPr>
        <w:t>;</w:t>
      </w:r>
    </w:p>
    <w:p w14:paraId="35D0B022" w14:textId="495A3438"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Banko kodas </w:t>
      </w:r>
      <w:r w:rsidRPr="00D55C50">
        <w:rPr>
          <w:rFonts w:ascii="Calibri Light" w:hAnsi="Calibri Light" w:cs="Calibri Light"/>
          <w:i/>
          <w:color w:val="4472C4" w:themeColor="accent1"/>
          <w:sz w:val="22"/>
          <w:szCs w:val="22"/>
        </w:rPr>
        <w:t>(nurodyti banko kodą).</w:t>
      </w:r>
    </w:p>
    <w:p w14:paraId="2201E7AA"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6" w:name="_Hlk67770452"/>
      <w:r w:rsidRPr="00D55C50">
        <w:rPr>
          <w:rFonts w:ascii="Calibri Light" w:hAnsi="Calibri Light" w:cs="Calibri Light"/>
          <w:sz w:val="22"/>
          <w:szCs w:val="22"/>
        </w:rPr>
        <w:t>3.4. Sutartyje numatyta Paslaugų kaina (</w:t>
      </w:r>
      <w:r w:rsidRPr="00D55C50">
        <w:rPr>
          <w:rFonts w:ascii="Calibri Light" w:hAnsi="Calibri Light" w:cs="Calibri Light"/>
          <w:i/>
          <w:sz w:val="22"/>
          <w:szCs w:val="22"/>
        </w:rPr>
        <w:t>įkainiai</w:t>
      </w:r>
      <w:r w:rsidRPr="00D55C50">
        <w:rPr>
          <w:rFonts w:ascii="Calibri Light" w:hAnsi="Calibri Light" w:cs="Calibri Light"/>
          <w:sz w:val="22"/>
          <w:szCs w:val="22"/>
        </w:rPr>
        <w:t>) bus keičiama jei Sutarties galiojimo laikotarpiu Lietuvos Respublikos įstatymų ir kitų teisės aktų nustatyta tvarka pakeičiamas pridėtinės vertės mokestis arba patvirtinamas naujas mokestis. Nauja kaina (</w:t>
      </w:r>
      <w:r w:rsidRPr="00D55C50">
        <w:rPr>
          <w:rFonts w:ascii="Calibri Light" w:hAnsi="Calibri Light" w:cs="Calibri Light"/>
          <w:i/>
          <w:sz w:val="22"/>
          <w:szCs w:val="22"/>
        </w:rPr>
        <w:t>įkainiai</w:t>
      </w:r>
      <w:r w:rsidRPr="00D55C50">
        <w:rPr>
          <w:rFonts w:ascii="Calibri Light" w:hAnsi="Calibri Light" w:cs="Calibri Light"/>
          <w:sz w:val="22"/>
          <w:szCs w:val="22"/>
        </w:rPr>
        <w:t>) pradedama taikyti nuo pakeisto pridėtinės vertės mokesčio dydžio patvirtinimo ir / ar naujo mokesčio patvirtinimo ir paskelbimo teisės aktų nustatyta tvarka dienos. Kaina (</w:t>
      </w:r>
      <w:r w:rsidRPr="00D55C50">
        <w:rPr>
          <w:rFonts w:ascii="Calibri Light" w:hAnsi="Calibri Light" w:cs="Calibri Light"/>
          <w:i/>
          <w:sz w:val="22"/>
          <w:szCs w:val="22"/>
        </w:rPr>
        <w:t>įkainiai</w:t>
      </w:r>
      <w:r w:rsidRPr="00D55C50">
        <w:rPr>
          <w:rFonts w:ascii="Calibri Light" w:hAnsi="Calibri Light" w:cs="Calibri Light"/>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55C50">
        <w:rPr>
          <w:rFonts w:ascii="Calibri Light" w:hAnsi="Calibri Light" w:cs="Calibri Light"/>
          <w:i/>
          <w:sz w:val="22"/>
          <w:szCs w:val="22"/>
        </w:rPr>
        <w:t xml:space="preserve"> </w:t>
      </w:r>
      <w:r w:rsidRPr="00D55C50">
        <w:rPr>
          <w:rFonts w:ascii="Calibri Light" w:hAnsi="Calibri Light" w:cs="Calibri Light"/>
          <w:sz w:val="22"/>
          <w:szCs w:val="22"/>
        </w:rPr>
        <w:t xml:space="preserve">Kainos </w:t>
      </w:r>
      <w:r w:rsidRPr="00D55C50">
        <w:rPr>
          <w:rFonts w:ascii="Calibri Light" w:hAnsi="Calibri Light" w:cs="Calibri Light"/>
          <w:i/>
          <w:sz w:val="22"/>
          <w:szCs w:val="22"/>
        </w:rPr>
        <w:t>(įkainių)</w:t>
      </w:r>
      <w:r w:rsidRPr="00D55C50">
        <w:rPr>
          <w:rFonts w:ascii="Calibri Light" w:hAnsi="Calibri Light" w:cs="Calibri Light"/>
          <w:sz w:val="22"/>
          <w:szCs w:val="22"/>
        </w:rPr>
        <w:t xml:space="preserve"> pakeitimai įforminami abiejų šalių rašytiniu papildomu susitarimu, kuris yra neatsiejama šios sutarties dalis.</w:t>
      </w:r>
    </w:p>
    <w:p w14:paraId="14D88D37"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i/>
          <w:sz w:val="22"/>
          <w:szCs w:val="22"/>
        </w:rPr>
      </w:pPr>
      <w:bookmarkStart w:id="7" w:name="_Ref44690642"/>
      <w:bookmarkEnd w:id="6"/>
      <w:r w:rsidRPr="00D55C50">
        <w:rPr>
          <w:rFonts w:ascii="Calibri Light" w:hAnsi="Calibri Light" w:cs="Calibri Light"/>
          <w:sz w:val="22"/>
          <w:szCs w:val="22"/>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D55C50">
        <w:rPr>
          <w:rFonts w:ascii="Calibri Light" w:hAnsi="Calibri Light" w:cs="Calibri Light"/>
          <w:sz w:val="22"/>
          <w:szCs w:val="22"/>
        </w:rPr>
        <w:t xml:space="preserve"> Subtiekėjui išmokėtų sumų dydžiu yra mažinamos Tiekėjui mokėtinos sumos.</w:t>
      </w:r>
    </w:p>
    <w:p w14:paraId="52AE2429"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sz w:val="22"/>
          <w:szCs w:val="22"/>
        </w:rPr>
      </w:pPr>
      <w:bookmarkStart w:id="8" w:name="_Hlk44690145"/>
      <w:bookmarkStart w:id="9" w:name="_Hlk44688659"/>
      <w:r w:rsidRPr="00D55C50">
        <w:rPr>
          <w:rFonts w:ascii="Calibri Light" w:hAnsi="Calibri Light" w:cs="Calibri Light"/>
          <w:sz w:val="22"/>
          <w:szCs w:val="22"/>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D55C50">
        <w:rPr>
          <w:rFonts w:ascii="Calibri Light" w:hAnsi="Calibri Light" w:cs="Calibri Light"/>
          <w:sz w:val="22"/>
          <w:szCs w:val="22"/>
        </w:rPr>
        <w:t>.</w:t>
      </w:r>
      <w:bookmarkEnd w:id="9"/>
      <w:r w:rsidRPr="00D55C50">
        <w:rPr>
          <w:rFonts w:ascii="Calibri Light" w:hAnsi="Calibri Light" w:cs="Calibri Light"/>
          <w:sz w:val="22"/>
          <w:szCs w:val="22"/>
        </w:rPr>
        <w:t xml:space="preserve"> Visas išlaidas, susijusias su faktoringo sutarties sudarymu ir piniginio reikalavimo perleidimu pagal faktoringo sutartį, apmoka Tiekėjas.</w:t>
      </w:r>
    </w:p>
    <w:p w14:paraId="6A2426E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7F64019" w14:textId="6B5E75A8"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4. Sutarties įvykdymo užtikrinimas</w:t>
      </w:r>
    </w:p>
    <w:p w14:paraId="0D05A5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4.1. Sutarties įvykdymą Tiekėjas užtikrina 10 (dešimties) procentų bauda nuo 3.1 punkte nurodytos sumos, kuri turi būti sumokėta per 30 kalendorinių dienų nuo pareikalavimo.</w:t>
      </w:r>
    </w:p>
    <w:p w14:paraId="2C9A80E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Sutarties įvykdymo užtikrinimu garantuojama, kad Pirkėjui bus atlyginti nuostoliai, atsiradę Tiekėjui dėl jo kaltės pažeidus Sutartį.</w:t>
      </w:r>
    </w:p>
    <w:p w14:paraId="3E4FDDD5"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8FE0BE6"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5. Šalių atsakomybė</w:t>
      </w:r>
    </w:p>
    <w:p w14:paraId="651B3006"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10" w:name="_Hlk67760778"/>
      <w:r w:rsidRPr="00D55C50">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5F0E3C3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40298C69"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11" w:name="_Hlk67832324"/>
      <w:bookmarkEnd w:id="10"/>
      <w:r w:rsidRPr="00D55C50">
        <w:rPr>
          <w:rFonts w:ascii="Calibri Light" w:hAnsi="Calibri Light" w:cs="Calibri Light"/>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1"/>
    <w:p w14:paraId="14FC5DF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AE24C0"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6. Susirašinėjimas</w:t>
      </w:r>
    </w:p>
    <w:p w14:paraId="23C4A6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Šalys susirašinėja lietuvių kalba</w:t>
      </w:r>
      <w:bookmarkStart w:id="12" w:name="_Hlk67760831"/>
      <w:r w:rsidRPr="00D55C50">
        <w:rPr>
          <w:rFonts w:ascii="Calibri Light" w:hAnsi="Calibri Light" w:cs="Calibri Light"/>
          <w:i/>
          <w:sz w:val="22"/>
          <w:szCs w:val="22"/>
        </w:rPr>
        <w:t xml:space="preserve">. </w:t>
      </w:r>
      <w:r w:rsidRPr="00D55C50">
        <w:rPr>
          <w:rFonts w:ascii="Calibri Light" w:hAnsi="Calibri Light" w:cs="Calibri Light"/>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2"/>
    <w:p w14:paraId="4A44AF62"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4084"/>
        <w:gridCol w:w="4032"/>
      </w:tblGrid>
      <w:tr w:rsidR="00D55C50" w:rsidRPr="00D55C50" w14:paraId="0A78F09D" w14:textId="77777777">
        <w:tc>
          <w:tcPr>
            <w:tcW w:w="2088" w:type="dxa"/>
            <w:tcBorders>
              <w:top w:val="single" w:sz="4" w:space="0" w:color="auto"/>
              <w:left w:val="single" w:sz="4" w:space="0" w:color="auto"/>
              <w:bottom w:val="single" w:sz="4" w:space="0" w:color="auto"/>
              <w:right w:val="single" w:sz="4" w:space="0" w:color="auto"/>
            </w:tcBorders>
          </w:tcPr>
          <w:p w14:paraId="480921E9" w14:textId="77777777" w:rsidR="00D55C50" w:rsidRPr="00D55C50" w:rsidRDefault="00D55C50" w:rsidP="00D55C50">
            <w:pPr>
              <w:spacing w:after="0" w:line="240" w:lineRule="auto"/>
              <w:ind w:firstLine="567"/>
              <w:jc w:val="both"/>
              <w:rPr>
                <w:rFonts w:ascii="Calibri Light" w:hAnsi="Calibri Light" w:cs="Calibri Light"/>
                <w:b/>
                <w:sz w:val="22"/>
                <w:szCs w:val="22"/>
              </w:rPr>
            </w:pPr>
          </w:p>
        </w:tc>
        <w:tc>
          <w:tcPr>
            <w:tcW w:w="4140" w:type="dxa"/>
            <w:tcBorders>
              <w:top w:val="single" w:sz="4" w:space="0" w:color="auto"/>
              <w:left w:val="single" w:sz="4" w:space="0" w:color="auto"/>
              <w:bottom w:val="single" w:sz="4" w:space="0" w:color="auto"/>
              <w:right w:val="single" w:sz="4" w:space="0" w:color="auto"/>
            </w:tcBorders>
            <w:hideMark/>
          </w:tcPr>
          <w:p w14:paraId="2166C349"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Pirkėjo už sutarties vykdymą atsakingo asmens kontaktai</w:t>
            </w:r>
          </w:p>
        </w:tc>
        <w:tc>
          <w:tcPr>
            <w:tcW w:w="4086" w:type="dxa"/>
            <w:tcBorders>
              <w:top w:val="single" w:sz="4" w:space="0" w:color="auto"/>
              <w:left w:val="single" w:sz="4" w:space="0" w:color="auto"/>
              <w:bottom w:val="single" w:sz="4" w:space="0" w:color="auto"/>
              <w:right w:val="single" w:sz="4" w:space="0" w:color="auto"/>
            </w:tcBorders>
            <w:hideMark/>
          </w:tcPr>
          <w:p w14:paraId="7E5E809D" w14:textId="77777777" w:rsidR="00D55C50" w:rsidRPr="00D55C50" w:rsidRDefault="00D55C50" w:rsidP="00D55C50">
            <w:pPr>
              <w:spacing w:after="0" w:line="240" w:lineRule="auto"/>
              <w:ind w:firstLine="567"/>
              <w:jc w:val="both"/>
              <w:rPr>
                <w:rFonts w:ascii="Calibri Light" w:hAnsi="Calibri Light" w:cs="Calibri Light"/>
                <w:b/>
                <w:sz w:val="22"/>
                <w:szCs w:val="22"/>
              </w:rPr>
            </w:pPr>
            <w:r w:rsidRPr="00D55C50">
              <w:rPr>
                <w:rFonts w:ascii="Calibri Light" w:hAnsi="Calibri Light" w:cs="Calibri Light"/>
                <w:b/>
                <w:sz w:val="22"/>
                <w:szCs w:val="22"/>
              </w:rPr>
              <w:t>Tiekėjo kontaktai</w:t>
            </w:r>
          </w:p>
        </w:tc>
      </w:tr>
      <w:tr w:rsidR="00D55C50" w:rsidRPr="00D55C50" w14:paraId="4EBB0144" w14:textId="77777777">
        <w:tc>
          <w:tcPr>
            <w:tcW w:w="2088" w:type="dxa"/>
            <w:tcBorders>
              <w:top w:val="single" w:sz="4" w:space="0" w:color="auto"/>
              <w:left w:val="single" w:sz="4" w:space="0" w:color="auto"/>
              <w:bottom w:val="single" w:sz="4" w:space="0" w:color="auto"/>
              <w:right w:val="single" w:sz="4" w:space="0" w:color="auto"/>
            </w:tcBorders>
            <w:hideMark/>
          </w:tcPr>
          <w:p w14:paraId="5CB367F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Vardas, pavardė</w:t>
            </w:r>
          </w:p>
        </w:tc>
        <w:tc>
          <w:tcPr>
            <w:tcW w:w="4140" w:type="dxa"/>
            <w:tcBorders>
              <w:top w:val="single" w:sz="4" w:space="0" w:color="auto"/>
              <w:left w:val="single" w:sz="4" w:space="0" w:color="auto"/>
              <w:bottom w:val="single" w:sz="4" w:space="0" w:color="auto"/>
              <w:right w:val="single" w:sz="4" w:space="0" w:color="auto"/>
            </w:tcBorders>
          </w:tcPr>
          <w:p w14:paraId="69A839A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75B8D472"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D8FBFFE" w14:textId="77777777">
        <w:tc>
          <w:tcPr>
            <w:tcW w:w="2088" w:type="dxa"/>
            <w:tcBorders>
              <w:top w:val="single" w:sz="4" w:space="0" w:color="auto"/>
              <w:left w:val="single" w:sz="4" w:space="0" w:color="auto"/>
              <w:bottom w:val="single" w:sz="4" w:space="0" w:color="auto"/>
              <w:right w:val="single" w:sz="4" w:space="0" w:color="auto"/>
            </w:tcBorders>
            <w:hideMark/>
          </w:tcPr>
          <w:p w14:paraId="772C5E3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Adresas</w:t>
            </w:r>
          </w:p>
        </w:tc>
        <w:tc>
          <w:tcPr>
            <w:tcW w:w="4140" w:type="dxa"/>
            <w:tcBorders>
              <w:top w:val="single" w:sz="4" w:space="0" w:color="auto"/>
              <w:left w:val="single" w:sz="4" w:space="0" w:color="auto"/>
              <w:bottom w:val="single" w:sz="4" w:space="0" w:color="auto"/>
              <w:right w:val="single" w:sz="4" w:space="0" w:color="auto"/>
            </w:tcBorders>
          </w:tcPr>
          <w:p w14:paraId="7C28A133"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DBD2DB8"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8DE2B87" w14:textId="77777777">
        <w:tc>
          <w:tcPr>
            <w:tcW w:w="2088" w:type="dxa"/>
            <w:tcBorders>
              <w:top w:val="single" w:sz="4" w:space="0" w:color="auto"/>
              <w:left w:val="single" w:sz="4" w:space="0" w:color="auto"/>
              <w:bottom w:val="single" w:sz="4" w:space="0" w:color="auto"/>
              <w:right w:val="single" w:sz="4" w:space="0" w:color="auto"/>
            </w:tcBorders>
            <w:hideMark/>
          </w:tcPr>
          <w:p w14:paraId="2EC5261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Telefonas</w:t>
            </w:r>
          </w:p>
        </w:tc>
        <w:tc>
          <w:tcPr>
            <w:tcW w:w="4140" w:type="dxa"/>
            <w:tcBorders>
              <w:top w:val="single" w:sz="4" w:space="0" w:color="auto"/>
              <w:left w:val="single" w:sz="4" w:space="0" w:color="auto"/>
              <w:bottom w:val="single" w:sz="4" w:space="0" w:color="auto"/>
              <w:right w:val="single" w:sz="4" w:space="0" w:color="auto"/>
            </w:tcBorders>
          </w:tcPr>
          <w:p w14:paraId="5C528696"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650200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486DA" w14:textId="77777777">
        <w:tc>
          <w:tcPr>
            <w:tcW w:w="2088" w:type="dxa"/>
            <w:tcBorders>
              <w:top w:val="single" w:sz="4" w:space="0" w:color="auto"/>
              <w:left w:val="single" w:sz="4" w:space="0" w:color="auto"/>
              <w:bottom w:val="single" w:sz="4" w:space="0" w:color="auto"/>
              <w:right w:val="single" w:sz="4" w:space="0" w:color="auto"/>
            </w:tcBorders>
            <w:hideMark/>
          </w:tcPr>
          <w:p w14:paraId="1E389F2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El. paštas</w:t>
            </w:r>
          </w:p>
        </w:tc>
        <w:tc>
          <w:tcPr>
            <w:tcW w:w="4140" w:type="dxa"/>
            <w:tcBorders>
              <w:top w:val="single" w:sz="4" w:space="0" w:color="auto"/>
              <w:left w:val="single" w:sz="4" w:space="0" w:color="auto"/>
              <w:bottom w:val="single" w:sz="4" w:space="0" w:color="auto"/>
              <w:right w:val="single" w:sz="4" w:space="0" w:color="auto"/>
            </w:tcBorders>
          </w:tcPr>
          <w:p w14:paraId="7D3D7A9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A950F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0E360EF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AEA102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6.2. Pirkėjo atsakingo asmens už Sutarties ir jos pakeitimų paskelbimą kontaktiniai duomenys: ........................................................................................................................................................................................</w:t>
      </w:r>
    </w:p>
    <w:p w14:paraId="107A4E8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sz w:val="22"/>
          <w:szCs w:val="22"/>
        </w:rPr>
        <w:t>(pareigos, vardas, pavardė, adresas, telefonas, elektroninio pašto adresas)</w:t>
      </w:r>
    </w:p>
    <w:p w14:paraId="3F23913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287EF8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3FE1A57"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64549D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B2E3C2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7C5B055"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7. Subtiekėjai ir jų keitimo tvarka</w:t>
      </w:r>
    </w:p>
    <w:p w14:paraId="660A6765"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82D8893"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nenumato pasitelkti subtiekėjų, tai nurodoma:</w:t>
      </w:r>
    </w:p>
    <w:p w14:paraId="45DD450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Sutarties pasirašymo metu Tiekėjas šios sutarties vykdymui nenumato pasitelkti subtiekėjo (subtiekėjų).</w:t>
      </w:r>
    </w:p>
    <w:p w14:paraId="54AEA87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4B80AAA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2208E75"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gali nurodyti, kokius subtiekėjus jis pasitelkia, tuomet rašoma:</w:t>
      </w:r>
    </w:p>
    <w:p w14:paraId="5605EF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7.1.Tiekėjas numato pasitelkti šį (šiuos) subtiekėją (subtiekėjus): ....................................................................................................................................................................</w:t>
      </w:r>
    </w:p>
    <w:p w14:paraId="3CC7A8A5"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sz w:val="22"/>
          <w:szCs w:val="22"/>
        </w:rPr>
        <w:t xml:space="preserve">(fizinio /juridinio asmens pavadinimas, kodas, gyvenamoji vieta, buveinės adresas, atstovo duomenys) </w:t>
      </w:r>
      <w:r w:rsidRPr="00D55C50">
        <w:rPr>
          <w:rFonts w:ascii="Calibri Light" w:hAnsi="Calibri Light" w:cs="Calibri Light"/>
          <w:sz w:val="22"/>
          <w:szCs w:val="22"/>
        </w:rPr>
        <w:t>šioms Sutartis vykdymo dalims .........................................................................................................................</w:t>
      </w:r>
    </w:p>
    <w:p w14:paraId="529D86A6"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sz w:val="22"/>
          <w:szCs w:val="22"/>
        </w:rPr>
        <w:t xml:space="preserve">                                             </w:t>
      </w:r>
      <w:r w:rsidRPr="00D55C50">
        <w:rPr>
          <w:rFonts w:ascii="Calibri Light" w:hAnsi="Calibri Light" w:cs="Calibri Light"/>
          <w:i/>
          <w:iCs/>
          <w:sz w:val="22"/>
          <w:szCs w:val="22"/>
        </w:rPr>
        <w:t>(nurodyti kokiai Sutarties vykdymo daliai pasitelkiamas subtiekėjas)</w:t>
      </w:r>
    </w:p>
    <w:p w14:paraId="00437DCD" w14:textId="77777777" w:rsidR="00D55C50" w:rsidRPr="00D55C50" w:rsidRDefault="00D55C50" w:rsidP="00D55C50">
      <w:pPr>
        <w:spacing w:after="0" w:line="240" w:lineRule="auto"/>
        <w:ind w:firstLine="567"/>
        <w:jc w:val="both"/>
        <w:rPr>
          <w:rFonts w:ascii="Calibri Light" w:hAnsi="Calibri Light" w:cs="Calibri Light"/>
          <w:i/>
          <w:iCs/>
          <w:sz w:val="22"/>
          <w:szCs w:val="22"/>
        </w:rPr>
      </w:pPr>
    </w:p>
    <w:p w14:paraId="383DDFBD"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negali nurodyti, kokius subtiekėjus jis pasirenka, tuomet rašoma:</w:t>
      </w:r>
    </w:p>
    <w:p w14:paraId="38BD2D5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C80C54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31E40B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Sutarties 7.1 punkte / Pranešime apie subtiekėją (subtiekėjus)</w:t>
      </w:r>
      <w:r w:rsidRPr="00D55C50">
        <w:rPr>
          <w:rFonts w:ascii="Calibri Light" w:hAnsi="Calibri Light" w:cs="Calibri Light"/>
          <w:i/>
          <w:iCs/>
          <w:sz w:val="22"/>
          <w:szCs w:val="22"/>
        </w:rPr>
        <w:t xml:space="preserve"> (tinkamą formuluotę pasirinkti pagal tai, ar sudarant sutartį gali nurodyti subtiekėjus, ar negali nurodyti subtiekėjų, žiūr. 7.1 punktą)</w:t>
      </w:r>
      <w:r w:rsidRPr="00D55C50">
        <w:rPr>
          <w:rFonts w:ascii="Calibri Light" w:hAnsi="Calibri Light" w:cs="Calibri Light"/>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AA57E3A"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color w:val="4472C4" w:themeColor="accent1"/>
          <w:sz w:val="22"/>
          <w:szCs w:val="22"/>
        </w:rPr>
        <w:t>7.3 ir 7.4 punktai taikomi visiems 7.1 punkto pasirinktiems atvejams</w:t>
      </w:r>
      <w:r w:rsidRPr="00D55C50">
        <w:rPr>
          <w:rFonts w:ascii="Calibri Light" w:hAnsi="Calibri Light" w:cs="Calibri Light"/>
          <w:i/>
          <w:iCs/>
          <w:sz w:val="22"/>
          <w:szCs w:val="22"/>
        </w:rPr>
        <w:t>.</w:t>
      </w:r>
    </w:p>
    <w:p w14:paraId="79E8576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616EF8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792F8D9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58163A"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8. Projekto reikalavimai</w:t>
      </w:r>
    </w:p>
    <w:p w14:paraId="3E597B6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8.1. Pirkėjas ir tiekėjas (toliau – šalys) visa Projekto įgyvendinimo laikotarpį ir bent 10 metų po Projekto pabaigos saugos visus Projekto veiklų įgyvendinimą įrodančius dokumentus bei išlaidas patvirtinančius dokumentus.</w:t>
      </w:r>
    </w:p>
    <w:p w14:paraId="09E0BB9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8.2. Europos Komisijos atstovas ir pirkėjas nebus laikomi atsakingais už bet kokią žalą, kurią padarė ar patyrė perkančioji organizacija dėl Projekto įgyvendinimo ar jo metu. Pirkėjas privalo kompensuoti bet kokią patirtą žalą dėl Projekto įgyvendinimo.</w:t>
      </w:r>
    </w:p>
    <w:p w14:paraId="0D899C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Europos Komisija arba bet kuris Europos Komisijos įgaliotas atstovas gali atlikti šalių auditą bet kuriuo metu Projekto įgyvendinimo laikotarpiu ir 5 metus po Europos Komisijos atstovo galutinio mokėjimo pirkėjui. Europos Komisija arba bet kuris Europos Komisijos įgaliotas atstovas taip pat turi turėti galimybę patikrinti visų su Projektu susijusių tiekėjų pirkimo ir finansinius dokumentus.</w:t>
      </w:r>
    </w:p>
    <w:p w14:paraId="73458B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Šalys suteikia Europos Komisijos darbuotojams ir įgaliotiems Europos Komisijos atstovams galimybę apsilankyti Projekto veiklų įgyvendinimo vietose bei galimybę susipažinti su techniniais ir finansiniais dokumentais, reikalingais Projekto įgyvendinimui. Šalys suteikia Europos Komisijai ar jos įgaliotam atstovui pagalbą, kuri reikalinga patikrinimo metu.</w:t>
      </w:r>
    </w:p>
    <w:p w14:paraId="4E0B65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8.5. Šalys įsipareigoja imtis visų reikalingų priemonių, kad užkirstų kelią bet kokiam interesų konfliktui, kuris galėtų pakenkti nešališkam ir objektyviam Projekto finansavimo sutarties vykdymui. </w:t>
      </w:r>
    </w:p>
    <w:p w14:paraId="2641C5A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4477B11"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9. Kitos nuostatos</w:t>
      </w:r>
    </w:p>
    <w:p w14:paraId="61DA338D" w14:textId="0E4148D6" w:rsidR="00D55C50" w:rsidRPr="00D55C50" w:rsidRDefault="00D55C50" w:rsidP="00D55C50">
      <w:pPr>
        <w:spacing w:after="0" w:line="240" w:lineRule="auto"/>
        <w:ind w:firstLine="567"/>
        <w:jc w:val="both"/>
        <w:rPr>
          <w:rFonts w:ascii="Calibri Light" w:hAnsi="Calibri Light" w:cs="Calibri Light"/>
          <w:sz w:val="22"/>
          <w:szCs w:val="22"/>
        </w:rPr>
      </w:pPr>
      <w:bookmarkStart w:id="13" w:name="_Hlk67761169"/>
      <w:r w:rsidRPr="00D55C50">
        <w:rPr>
          <w:rFonts w:ascii="Calibri Light" w:hAnsi="Calibri Light" w:cs="Calibri Light"/>
          <w:sz w:val="22"/>
          <w:szCs w:val="22"/>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0AF8983E" w14:textId="77777777" w:rsidR="00D55C50" w:rsidRPr="00D55C50" w:rsidRDefault="00D55C50" w:rsidP="00D55C50">
      <w:pPr>
        <w:spacing w:after="0" w:line="240" w:lineRule="auto"/>
        <w:ind w:firstLine="567"/>
        <w:jc w:val="both"/>
        <w:rPr>
          <w:rFonts w:ascii="Calibri Light" w:hAnsi="Calibri Light" w:cs="Calibri Light"/>
          <w:i/>
          <w:iCs/>
          <w:sz w:val="22"/>
          <w:szCs w:val="22"/>
          <w:lang w:val="fi-FI"/>
        </w:rPr>
      </w:pPr>
      <w:bookmarkStart w:id="14" w:name="_Hlk67761225"/>
      <w:r w:rsidRPr="00D55C50">
        <w:rPr>
          <w:rFonts w:ascii="Calibri Light" w:hAnsi="Calibri Light" w:cs="Calibri Light"/>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DF54B3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4652EB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Sutarties specialiųjų sąlygų priedai:</w:t>
      </w:r>
    </w:p>
    <w:bookmarkEnd w:id="14"/>
    <w:p w14:paraId="76110201" w14:textId="1260898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 xml:space="preserve">8.4.1. </w:t>
      </w:r>
      <w:r w:rsidRPr="00D55C50">
        <w:rPr>
          <w:rFonts w:ascii="Calibri Light" w:hAnsi="Calibri Light" w:cs="Calibri Light"/>
          <w:i/>
          <w:color w:val="4472C4" w:themeColor="accent1"/>
          <w:sz w:val="22"/>
          <w:szCs w:val="22"/>
        </w:rPr>
        <w:t>priedas Nr. 1 „Paslaugų techninė specifikacij</w:t>
      </w:r>
      <w:r w:rsidR="00047B03">
        <w:rPr>
          <w:rFonts w:ascii="Calibri Light" w:hAnsi="Calibri Light" w:cs="Calibri Light"/>
          <w:i/>
          <w:color w:val="4472C4" w:themeColor="accent1"/>
          <w:sz w:val="22"/>
          <w:szCs w:val="22"/>
        </w:rPr>
        <w:t>a</w:t>
      </w:r>
      <w:r w:rsidRPr="00D55C50">
        <w:rPr>
          <w:rFonts w:ascii="Calibri Light" w:hAnsi="Calibri Light" w:cs="Calibri Light"/>
          <w:i/>
          <w:color w:val="4472C4" w:themeColor="accent1"/>
          <w:sz w:val="22"/>
          <w:szCs w:val="22"/>
        </w:rPr>
        <w:t>“;</w:t>
      </w:r>
    </w:p>
    <w:p w14:paraId="0586D2DC"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8.4.2.</w:t>
      </w:r>
      <w:r w:rsidRPr="00D55C50">
        <w:rPr>
          <w:rFonts w:ascii="Calibri Light" w:hAnsi="Calibri Light" w:cs="Calibri Light"/>
          <w:i/>
          <w:color w:val="4472C4" w:themeColor="accent1"/>
          <w:sz w:val="22"/>
          <w:szCs w:val="22"/>
        </w:rPr>
        <w:t xml:space="preserve"> priedas Nr. 2 „Pasiūlymas“</w:t>
      </w:r>
    </w:p>
    <w:p w14:paraId="2053E4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D5F39B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9369153"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D55C50" w:rsidRPr="00D55C50" w14:paraId="07F46A25" w14:textId="77777777">
        <w:tc>
          <w:tcPr>
            <w:tcW w:w="5210" w:type="dxa"/>
            <w:hideMark/>
          </w:tcPr>
          <w:p w14:paraId="1D72078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Pirkėjo vardu:</w:t>
            </w:r>
          </w:p>
        </w:tc>
        <w:tc>
          <w:tcPr>
            <w:tcW w:w="5211" w:type="dxa"/>
            <w:hideMark/>
          </w:tcPr>
          <w:p w14:paraId="3A98835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Tiekėjo vardu:</w:t>
            </w:r>
          </w:p>
        </w:tc>
      </w:tr>
      <w:tr w:rsidR="00D55C50" w:rsidRPr="00D55C50" w14:paraId="302BE87A" w14:textId="77777777">
        <w:tc>
          <w:tcPr>
            <w:tcW w:w="5210" w:type="dxa"/>
            <w:hideMark/>
          </w:tcPr>
          <w:p w14:paraId="4698BB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Akcinė bendrovė „KLAIPĖDOS VANDUO“</w:t>
            </w:r>
          </w:p>
        </w:tc>
        <w:tc>
          <w:tcPr>
            <w:tcW w:w="5211" w:type="dxa"/>
          </w:tcPr>
          <w:p w14:paraId="6C59129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1E43561" w14:textId="77777777">
        <w:tc>
          <w:tcPr>
            <w:tcW w:w="5210" w:type="dxa"/>
            <w:hideMark/>
          </w:tcPr>
          <w:p w14:paraId="1F82694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Juridinio asmens kodas 140089260</w:t>
            </w:r>
          </w:p>
        </w:tc>
        <w:tc>
          <w:tcPr>
            <w:tcW w:w="5211" w:type="dxa"/>
          </w:tcPr>
          <w:p w14:paraId="690CFA1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7B213615" w14:textId="77777777">
        <w:tc>
          <w:tcPr>
            <w:tcW w:w="5210" w:type="dxa"/>
            <w:hideMark/>
          </w:tcPr>
          <w:p w14:paraId="1AE093F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Ryšininkų g.11,Klaipėda</w:t>
            </w:r>
          </w:p>
        </w:tc>
        <w:tc>
          <w:tcPr>
            <w:tcW w:w="5211" w:type="dxa"/>
          </w:tcPr>
          <w:p w14:paraId="349960B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B3A83" w14:textId="77777777">
        <w:trPr>
          <w:trHeight w:val="164"/>
        </w:trPr>
        <w:tc>
          <w:tcPr>
            <w:tcW w:w="5210" w:type="dxa"/>
            <w:hideMark/>
          </w:tcPr>
          <w:p w14:paraId="4424B46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AB SEB bankas, kodas 70440</w:t>
            </w:r>
          </w:p>
        </w:tc>
        <w:tc>
          <w:tcPr>
            <w:tcW w:w="5211" w:type="dxa"/>
          </w:tcPr>
          <w:p w14:paraId="4F296EC4"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6752ADD6" w14:textId="77777777">
        <w:tc>
          <w:tcPr>
            <w:tcW w:w="5210" w:type="dxa"/>
            <w:hideMark/>
          </w:tcPr>
          <w:p w14:paraId="0F5056E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LT30 7044 0600 0076 5179</w:t>
            </w:r>
          </w:p>
        </w:tc>
        <w:tc>
          <w:tcPr>
            <w:tcW w:w="5211" w:type="dxa"/>
          </w:tcPr>
          <w:p w14:paraId="1821E4C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5EC167F3" w14:textId="77777777">
        <w:tc>
          <w:tcPr>
            <w:tcW w:w="5210" w:type="dxa"/>
            <w:hideMark/>
          </w:tcPr>
          <w:p w14:paraId="69E3DB2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PVM mokėtojo kodas LT400892610</w:t>
            </w:r>
          </w:p>
        </w:tc>
        <w:tc>
          <w:tcPr>
            <w:tcW w:w="5211" w:type="dxa"/>
          </w:tcPr>
          <w:p w14:paraId="655A92DF"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1909C9" w14:textId="77777777">
        <w:tc>
          <w:tcPr>
            <w:tcW w:w="5210" w:type="dxa"/>
            <w:hideMark/>
          </w:tcPr>
          <w:p w14:paraId="3CBDC78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Tel.: (0 46) 46 61 71</w:t>
            </w:r>
          </w:p>
        </w:tc>
        <w:tc>
          <w:tcPr>
            <w:tcW w:w="5211" w:type="dxa"/>
          </w:tcPr>
          <w:p w14:paraId="579CF96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2E4F47" w14:textId="77777777">
        <w:tc>
          <w:tcPr>
            <w:tcW w:w="5210" w:type="dxa"/>
          </w:tcPr>
          <w:p w14:paraId="2799394A"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C379A7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6D1D862" w14:textId="77777777">
        <w:tc>
          <w:tcPr>
            <w:tcW w:w="5210" w:type="dxa"/>
            <w:hideMark/>
          </w:tcPr>
          <w:p w14:paraId="57A4348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c>
          <w:tcPr>
            <w:tcW w:w="5211" w:type="dxa"/>
            <w:hideMark/>
          </w:tcPr>
          <w:p w14:paraId="518001C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r>
      <w:tr w:rsidR="00D55C50" w:rsidRPr="00D55C50" w14:paraId="78F58A1D" w14:textId="77777777">
        <w:tc>
          <w:tcPr>
            <w:tcW w:w="5210" w:type="dxa"/>
            <w:hideMark/>
          </w:tcPr>
          <w:p w14:paraId="2B67094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c>
          <w:tcPr>
            <w:tcW w:w="5211" w:type="dxa"/>
            <w:hideMark/>
          </w:tcPr>
          <w:p w14:paraId="2ADCF0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r>
      <w:tr w:rsidR="00D55C50" w:rsidRPr="00D55C50" w14:paraId="0E8997BE" w14:textId="77777777">
        <w:tc>
          <w:tcPr>
            <w:tcW w:w="5210" w:type="dxa"/>
          </w:tcPr>
          <w:p w14:paraId="7EC0701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79948C6"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4F8F164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F55D1B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5A6CD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0E190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9E3A9E3"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DF9631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35AA22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lang w:val="en-GB"/>
        </w:rPr>
        <w:br w:type="page"/>
      </w:r>
    </w:p>
    <w:p w14:paraId="070C5CC3" w14:textId="77777777" w:rsidR="00D55C50" w:rsidRPr="00D55C50" w:rsidRDefault="00D55C50" w:rsidP="00D55C50">
      <w:pPr>
        <w:spacing w:after="0" w:line="240" w:lineRule="auto"/>
        <w:ind w:firstLine="567"/>
        <w:jc w:val="both"/>
        <w:rPr>
          <w:rFonts w:ascii="Calibri Light" w:hAnsi="Calibri Light" w:cs="Calibri Light"/>
          <w:sz w:val="22"/>
          <w:szCs w:val="22"/>
        </w:rPr>
      </w:pPr>
    </w:p>
    <w:bookmarkEnd w:id="1"/>
    <w:p w14:paraId="004F521A"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r w:rsidRPr="00D55C50">
        <w:rPr>
          <w:rFonts w:ascii="Calibri Light" w:hAnsi="Calibri Light" w:cs="Calibri Light"/>
          <w:b/>
          <w:bCs/>
          <w:caps/>
          <w:sz w:val="22"/>
          <w:szCs w:val="22"/>
        </w:rPr>
        <w:t>Paslaugų pirkimo–pardavimo SUTARTIS Nr.</w:t>
      </w:r>
    </w:p>
    <w:p w14:paraId="7E0D57D4" w14:textId="77777777" w:rsidR="00D55C50" w:rsidRPr="00D55C50" w:rsidRDefault="00D55C50" w:rsidP="00D55C50">
      <w:pPr>
        <w:spacing w:after="0" w:line="240" w:lineRule="auto"/>
        <w:ind w:firstLine="567"/>
        <w:jc w:val="both"/>
        <w:rPr>
          <w:rFonts w:ascii="Calibri Light" w:hAnsi="Calibri Light" w:cs="Calibri Light"/>
          <w:b/>
          <w:bCs/>
          <w:caps/>
          <w:sz w:val="22"/>
          <w:szCs w:val="22"/>
        </w:rPr>
      </w:pPr>
    </w:p>
    <w:p w14:paraId="60EF5C8C"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bookmarkStart w:id="15" w:name="_Hlk67761486"/>
      <w:r w:rsidRPr="00D55C50">
        <w:rPr>
          <w:rFonts w:ascii="Calibri Light" w:hAnsi="Calibri Light" w:cs="Calibri Light"/>
          <w:b/>
          <w:bCs/>
          <w:caps/>
          <w:sz w:val="22"/>
          <w:szCs w:val="22"/>
        </w:rPr>
        <w:t>Bendrosios SĄLYGOS</w:t>
      </w:r>
    </w:p>
    <w:p w14:paraId="3A3FB7AE" w14:textId="77777777" w:rsidR="00D55C50" w:rsidRPr="00D55C50" w:rsidRDefault="00D55C50" w:rsidP="00D55C50">
      <w:pPr>
        <w:spacing w:after="0" w:line="240" w:lineRule="auto"/>
        <w:ind w:firstLine="567"/>
        <w:jc w:val="center"/>
        <w:rPr>
          <w:rFonts w:ascii="Calibri Light" w:hAnsi="Calibri Light" w:cs="Calibri Light"/>
          <w:b/>
          <w:bCs/>
          <w:sz w:val="22"/>
          <w:szCs w:val="22"/>
        </w:rPr>
      </w:pPr>
    </w:p>
    <w:p w14:paraId="59BE4AB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 Pagrindinės Sutarties sąvokos</w:t>
      </w:r>
    </w:p>
    <w:p w14:paraId="7446135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 Pirkėjas – Lietuvos Respublikos pirkimų, atliekamų vandentvarkos, energetikos, transporto ar pašto paslaugų srities perkančiųjų subjektų, įstatyme</w:t>
      </w:r>
      <w:r w:rsidRPr="00D55C50">
        <w:rPr>
          <w:rFonts w:ascii="Calibri Light" w:hAnsi="Calibri Light" w:cs="Calibri Light"/>
          <w:i/>
          <w:sz w:val="22"/>
          <w:szCs w:val="22"/>
        </w:rPr>
        <w:t xml:space="preserve"> </w:t>
      </w:r>
      <w:r w:rsidRPr="00D55C50">
        <w:rPr>
          <w:rFonts w:ascii="Calibri Light" w:hAnsi="Calibri Light" w:cs="Calibri Light"/>
          <w:sz w:val="22"/>
          <w:szCs w:val="22"/>
        </w:rPr>
        <w:t>nurodytas perkantysis subjektas, perkantis Sutarties specialiosiose sąlygose nurodytas Paslaugas iš Tiekėjo.</w:t>
      </w:r>
    </w:p>
    <w:p w14:paraId="3F61EDC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 Sutarties kaina – pinigų suma, kurią Pirkėjas pagal Sutartį turi sumokėti / faktiškai sumokama Tiekėjui už perkamas Paslaugas, įskaitant visas Tiekėjo patiriamas su sutarties vykdymu susijusias išlaidas ir mokesčius.</w:t>
      </w:r>
    </w:p>
    <w:p w14:paraId="2AEB525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1.3. Tiekėjas – ūkio subjektas, kuriuo gali būti fizinis asmuo, privatus ar viešasis juridinis asmuo ar tokių asmenų grupė, teikianti Paslaugas pagal šią Sutartį.</w:t>
      </w:r>
    </w:p>
    <w:p w14:paraId="20C2C12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1.4. Kainodaros taisyklės – Sutarties kainos apskaičiavimo ir keitimo taisyklės.</w:t>
      </w:r>
    </w:p>
    <w:p w14:paraId="6A78BE12"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2. Sutarties aiškinimas</w:t>
      </w:r>
    </w:p>
    <w:p w14:paraId="3520AE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2.1. Sutartyje, kur reikalauja kontekstas, žodžiai pateikti vienaskaita, gali turėti ir daugiskaitos prasmę ir atvirkščiai.</w:t>
      </w:r>
    </w:p>
    <w:p w14:paraId="41D8142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98A08D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2.3. Sutarties trukmė ir kiti terminai yra skaičiuojami kalendorinėmis dienomis, jei Sutartyje nenurodyta kitaip.</w:t>
      </w:r>
    </w:p>
    <w:p w14:paraId="5F80FBF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3. Tiekėjo teisės ir pareigos</w:t>
      </w:r>
    </w:p>
    <w:p w14:paraId="724E00F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 Tiekėjas įsipareigoja:</w:t>
      </w:r>
    </w:p>
    <w:p w14:paraId="35893C8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6CE41E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3.1.2. nedelsdamas raštu informuoti Pirkėją apie bet kurias aplinkybes, kurios trukdo ar gali sutrukdyti Tiekėjui užbaigti Paslaugų teikimą nustatytais terminais;</w:t>
      </w:r>
    </w:p>
    <w:p w14:paraId="0660A63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3.1.3. po Paslaugų suteikimo nedelsdamas perleisti nuosavybės teisę į Paslaugų teikimo rezultatą, jeigu toks sukuriamas;</w:t>
      </w:r>
    </w:p>
    <w:p w14:paraId="44D67F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3.1.4. užtikrinti iš Pirkėjo Sutarties vykdymo metu gautos ir su Sutarties vykdymu susijusios informacijos konfidencialumą bei apsaugą;</w:t>
      </w:r>
    </w:p>
    <w:p w14:paraId="73DC953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055261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3.1.6. nenaudoti Pirkėjo Paslaugų ženklų ar pavadinimo jokioje reklamoje, leidiniuose ar kitur be išankstinio raštiško Pirkėjo sutikimo;</w:t>
      </w:r>
    </w:p>
    <w:p w14:paraId="0DA302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3.1.7. užtikrinti, kad Sutarties sudarymo momentu ir visą jos galiojimo laikotarpį Tiekėjo darbuotojai turėtų reikiamą kvalifikaciją ir patirtį, reikalingas norint teikti Paslaugas;</w:t>
      </w:r>
    </w:p>
    <w:p w14:paraId="419EAB0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3.1.8. Pirkėjui raštu paprašius grąžinti visus iš Pirkėjo gautus, Sutarčiai vykdyti reikalingus dokumentus;</w:t>
      </w:r>
    </w:p>
    <w:p w14:paraId="7F145EC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3.1.9. tinkamai vykdyti kitus įsipareigojimus, numatytus Sutartyje ir galiojančiuose Lietuvos Respublikos teisės aktuose.</w:t>
      </w:r>
    </w:p>
    <w:p w14:paraId="4B8497F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Tiekėjas turi teisę gauti Paslaugų kainą su sąlyga, kad jis tinkamai vykdo šią Sutartį.</w:t>
      </w:r>
    </w:p>
    <w:p w14:paraId="38C7987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3.3. Tiekėjas turi ir kitas šios Sutarties ir Lietuvos Respublikoje galiojančių teisės aktų numatytas teises.</w:t>
      </w:r>
    </w:p>
    <w:p w14:paraId="5C30884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4. Pirkėjo teisės ir pareigos</w:t>
      </w:r>
    </w:p>
    <w:p w14:paraId="4CE932C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4.1. Pirkėjas įsipareigoja Tiekėjui sudaryti visas sąlygas, suteikti informaciją ar dokumentus, būtinus Paslaugoms teikti.</w:t>
      </w:r>
    </w:p>
    <w:p w14:paraId="294F045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Pirkėjas įsipareigoja mokėti Sutarties kainą už tinkamai suteiktas Paslaugas pagal šios Sutarties sąlygas.</w:t>
      </w:r>
    </w:p>
    <w:p w14:paraId="57657E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4.3. Pirkėjas turi visas šios Sutarties bei Lietuvos Respublikoje galiojančių teisės aktų numatytas teises.</w:t>
      </w:r>
    </w:p>
    <w:p w14:paraId="6BB0F89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5. Sutarties kaina ir kainodaros taisyklės</w:t>
      </w:r>
    </w:p>
    <w:p w14:paraId="7F3E7C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5.1. Sutarties kaina ir kainodaros taisyklės nustatytos Sutarties specialiosiose sąlygose.</w:t>
      </w:r>
    </w:p>
    <w:p w14:paraId="1B28B5B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Į Sutarties kainą turi būti įskaičiuota Paslaugų kaina, visos išlaidos ir mokesčiai. Tiekėjas į Sutarties kainą privalo įskaičiuoti visas su Paslaugų teikimu susijusias išlaidas, įskaitant, bet neapsiribojant:</w:t>
      </w:r>
    </w:p>
    <w:p w14:paraId="03CF14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5.2.1. visas su dokumentų, kurių reikalauja Pirkėjas, rengimu ir pateikimu susijusias išlaidas;</w:t>
      </w:r>
    </w:p>
    <w:p w14:paraId="3A430A4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5.2.2. aprūpinimo įrankiais, reikalingais Paslaugoms atlikti, išlaidas;</w:t>
      </w:r>
    </w:p>
    <w:p w14:paraId="38ED2D2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5.2.3. kelionės išlaidas ir kt.</w:t>
      </w:r>
    </w:p>
    <w:p w14:paraId="7DEA7E05"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6. Sutarties įvykdymo užtikrinimas</w:t>
      </w:r>
    </w:p>
    <w:p w14:paraId="27F176E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756A99A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6.2. Sutarties įvykdymą užtikrinančiame dokumente </w:t>
      </w:r>
      <w:r w:rsidRPr="00D55C50">
        <w:rPr>
          <w:rFonts w:ascii="Calibri Light" w:hAnsi="Calibri Light" w:cs="Calibri Light"/>
          <w:sz w:val="22"/>
          <w:szCs w:val="22"/>
          <w:u w:val="single"/>
        </w:rPr>
        <w:t>turi būti nurodyta / numatyta</w:t>
      </w:r>
      <w:r w:rsidRPr="00D55C50">
        <w:rPr>
          <w:rFonts w:ascii="Calibri Light" w:hAnsi="Calibri Light" w:cs="Calibri Light"/>
          <w:sz w:val="22"/>
          <w:szCs w:val="22"/>
        </w:rPr>
        <w:t xml:space="preserve">, kad užtikrinimą teikianti įstaiga </w:t>
      </w:r>
      <w:r w:rsidRPr="00D55C50">
        <w:rPr>
          <w:rFonts w:ascii="Calibri Light" w:hAnsi="Calibri Light" w:cs="Calibri Light"/>
          <w:sz w:val="22"/>
          <w:szCs w:val="22"/>
          <w:u w:val="single"/>
        </w:rPr>
        <w:t>neatšaukiamai ir besąlygiškai</w:t>
      </w:r>
      <w:r w:rsidRPr="00D55C50">
        <w:rPr>
          <w:rFonts w:ascii="Calibri Light" w:hAnsi="Calibri Light" w:cs="Calibri Light"/>
          <w:sz w:val="22"/>
          <w:szCs w:val="22"/>
        </w:rPr>
        <w:t xml:space="preserve"> įsipareigoja sumokėti pagal garantiją ar laidavimo raštą / liudijimą Pirkėjui priklausančią Sutarties specialiųjų sąlygų 4.1 p. nurodytą sumą.</w:t>
      </w:r>
    </w:p>
    <w:p w14:paraId="1596C9C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6.3.Sutarties įvykdymo užtikrinimu garantuojama, kad Pirkėjui bus atlyginti nuostoliai, atsiradę Tiekėjui dėl jo kaltės pažeidus Sutartį.</w:t>
      </w:r>
    </w:p>
    <w:p w14:paraId="54C6E2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CF11B7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6.5. Sutarties įvykdymo užtikrinimas turi galioti visą Sutarties vykdymo laikotarpį.</w:t>
      </w:r>
    </w:p>
    <w:p w14:paraId="78B6BF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5ECD28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3954E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8CCE91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81704F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6.9. Avansinio mokėjimo grąžinimo užtikrinimui taikomi Sutarties bendrųjų sąlygų 6.2, 6.3, 6.5, 6.6, 6.7, 6.8 punktai.</w:t>
      </w:r>
    </w:p>
    <w:p w14:paraId="6626BAB1"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7. Šalių atsakomybė</w:t>
      </w:r>
    </w:p>
    <w:p w14:paraId="76D50A4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5F7B7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Delspinigių dydis ir jų mokėjimo sąlygos nustatytos Sutarties specialiosiose sąlygose.</w:t>
      </w:r>
    </w:p>
    <w:p w14:paraId="6B386F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Delspinigių sumokėjimas neatleidžia Šalių nuo pareigos vykdyti šioje Sutartyje prisiimtus įsipareigojimus.</w:t>
      </w:r>
    </w:p>
    <w:p w14:paraId="6F2AF79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8. Nenugalimos jėgos aplinkybės (</w:t>
      </w:r>
      <w:r w:rsidRPr="00D55C50">
        <w:rPr>
          <w:rFonts w:ascii="Calibri Light" w:hAnsi="Calibri Light" w:cs="Calibri Light"/>
          <w:b/>
          <w:bCs/>
          <w:i/>
          <w:iCs/>
          <w:sz w:val="22"/>
          <w:szCs w:val="22"/>
        </w:rPr>
        <w:t>force majeure</w:t>
      </w:r>
      <w:r w:rsidRPr="00D55C50">
        <w:rPr>
          <w:rFonts w:ascii="Calibri Light" w:hAnsi="Calibri Light" w:cs="Calibri Light"/>
          <w:b/>
          <w:bCs/>
          <w:sz w:val="22"/>
          <w:szCs w:val="22"/>
        </w:rPr>
        <w:t>)</w:t>
      </w:r>
    </w:p>
    <w:p w14:paraId="5E695F0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D55C50">
        <w:rPr>
          <w:rFonts w:ascii="Calibri Light" w:hAnsi="Calibri Light" w:cs="Calibri Light"/>
          <w:i/>
          <w:iCs/>
          <w:sz w:val="22"/>
          <w:szCs w:val="22"/>
        </w:rPr>
        <w:t>(force majeure)</w:t>
      </w:r>
      <w:r w:rsidRPr="00D55C50">
        <w:rPr>
          <w:rFonts w:ascii="Calibri Light" w:hAnsi="Calibri Light" w:cs="Calibri Light"/>
          <w:sz w:val="22"/>
          <w:szCs w:val="22"/>
        </w:rPr>
        <w:t xml:space="preserve"> nelaikoma tai, kad rinkoje nėra reikalingų prievolei vykdyti prekių, Sutarties Šalis neturi reikiamų finansinių išteklių arba Šalies kontrahentai pažeidžia savo prievoles. </w:t>
      </w:r>
    </w:p>
    <w:p w14:paraId="0B70780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8.2. Jeigu aplinkybė, dėl kurios neįmanoma Sutarties įvykdyti, laikina, tai Šalis atleidžiama nuo atsakomybės tik tokiam laikotarpiui, kuris yra protingas atsižvelgiant į tos aplinkybės įtaką Sutarties įvykdymui. </w:t>
      </w:r>
    </w:p>
    <w:p w14:paraId="74B953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4B7B1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63076F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C515E6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9EE8B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9. Intelektinės ir pramoninės nuosavybės teisės</w:t>
      </w:r>
    </w:p>
    <w:p w14:paraId="435170E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9.1. Visi rezultatai ir su jais susijusios teisės, įgytos vykdant Sutartį, įskaitant autorines ir kitas intelektinės ar pramoninės nuosavybės teises, yra Pirkėjo nuosavybė.</w:t>
      </w:r>
    </w:p>
    <w:p w14:paraId="2665BE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8394BB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10. Šalių pareiškimai ir garantijos</w:t>
      </w:r>
    </w:p>
    <w:p w14:paraId="391ABED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 Kiekviena iš Šalių pareiškia ir garantuoja kitai Šaliai, kad:</w:t>
      </w:r>
    </w:p>
    <w:p w14:paraId="5219092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10.1.1. Šalis yra tinkamai įsteigta ir teisėtai veikia pagal Lietuvos Respublikos įstatymus;</w:t>
      </w:r>
    </w:p>
    <w:p w14:paraId="2580704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10.1.2. Šalis atliko visus teisinius veiksmus, būtinus, kad Sutartis būtų tinkamai sudaryta ir galiotų, ir turi visus teisės aktais numatytus leidimus, licencijas, darbuotojus, reikalingus Paslaugoms teikti;</w:t>
      </w:r>
    </w:p>
    <w:p w14:paraId="4B6081E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65400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10.1.4. ši Sutartis yra Šaliai galiojantis, teisinis ir ją saistantis įsipareigojimas, kurio vykdymo galima pareikalauti pagal Sutarties sąlygas.</w:t>
      </w:r>
    </w:p>
    <w:p w14:paraId="5756521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11. Konfidencialumo įsipareigojimai</w:t>
      </w:r>
    </w:p>
    <w:p w14:paraId="259723E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32483014"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12. Sutarties galiojimas</w:t>
      </w:r>
    </w:p>
    <w:p w14:paraId="166931B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12.1. Sutarties galiojimo terminas nustatytas Sutarties specialiosiose sąlygose.</w:t>
      </w:r>
    </w:p>
    <w:p w14:paraId="5CA58AD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12.2. Jei bet kuri šios Sutarties nuostata tampa ar pripažįstama visiškai ar iš dalies negaliojančia, tai neturi įtakos kitų Sutarties nuostatų galiojimui.</w:t>
      </w:r>
    </w:p>
    <w:p w14:paraId="55CBD42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79801D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D8C5F9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13. Sutarties pakeitimai</w:t>
      </w:r>
    </w:p>
    <w:p w14:paraId="3D3CEC3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53DEBD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38D815B"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Sutarties sąlygų keitimu nebus laikomas Sutarties sąlygų koregavimas Sutartyje numatytais atvejais, jeigu pakeitimo sąlygos buvo aiškiai, tiksliai ir nedviprasmiškai suformuluotos Pirkimo dokumentuose.</w:t>
      </w:r>
    </w:p>
    <w:p w14:paraId="36A84944"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Visi Sutarties pakeitimai, papildymai ir priedai yra laikomi neatskiriama Sutarties dalimi ir galioja, jeigu jie yra sudaryti raštu ir patvirtinti Šalių įgaliotų atstovų parašais.</w:t>
      </w:r>
    </w:p>
    <w:p w14:paraId="710F7AE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79EC1CBB"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14. Sutarties vykdymo sustabdymas</w:t>
      </w:r>
    </w:p>
    <w:p w14:paraId="7217202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 Sutarties vykdymas gali būti sustabdytas:</w:t>
      </w:r>
    </w:p>
    <w:p w14:paraId="7C39597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14.1.1. dėl padarytų esminių Tiekėjo klaidų ir / ar Sutarties pažeidimų. Esminė klaidomis ir / ar pažeidimais</w:t>
      </w:r>
    </w:p>
    <w:p w14:paraId="3F2B5B8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laikomi atvejai, nurodyti Sutarties bendrųjų sąlygų 16.3.2 punkte;</w:t>
      </w:r>
    </w:p>
    <w:p w14:paraId="7D63A77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14.1.2. dėl papildomų archeologinių tyrinėjimų, kurie nebuvo numatyti, bet kuriuos būtina atlikti;</w:t>
      </w:r>
    </w:p>
    <w:p w14:paraId="731C03A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14.1.3. dėl papildomų projektinių paslaugų (kai paslaugos buvo perkamos pagal techninį projektą);</w:t>
      </w:r>
    </w:p>
    <w:p w14:paraId="14C5EB7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14.1.4. kai vėluojama perduoti statybvietės (rekonstruojamame pastate dar veikia įstaigos ir pan.);</w:t>
      </w:r>
    </w:p>
    <w:p w14:paraId="07E762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14.1.5. dėl trečiųjų šalių įtakos;</w:t>
      </w:r>
    </w:p>
    <w:p w14:paraId="52C987D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14.1.6. dėl sustabdyto ir / ar trūkstamo finansavimo;</w:t>
      </w:r>
    </w:p>
    <w:p w14:paraId="186C1F3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14.1.7. kai būtinas papildomas laikas įvykdyti papildomą viešąjį pirkimą;</w:t>
      </w:r>
    </w:p>
    <w:p w14:paraId="06F7377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14.1.8. kai laiku nepateikta įranga, kurią privalo pateikti Pirkėjas;</w:t>
      </w:r>
    </w:p>
    <w:p w14:paraId="55185F1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14.1.9. dėl bet kokio nenumatomo gamtos jėgų veikimo, kurio joks patyręs tiekėjas nebūtų galėjęs tikėtis;</w:t>
      </w:r>
    </w:p>
    <w:p w14:paraId="23050DC3"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14.1.10. dėl kitų aplinkybių, kurios nebuvo žinomos pirkimo vykdymo metu ar su kuriomis susidurtų bet kuris tiekėjas. </w:t>
      </w:r>
    </w:p>
    <w:p w14:paraId="13EDB6D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218C87D6"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2743F0E3"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15. Sutarties pažeidimas</w:t>
      </w:r>
    </w:p>
    <w:p w14:paraId="747D0DA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C80B92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15.1.1. reikalauti iš kitos Šalies tinkamai vykdyti sutartinius įsipareigojimus;</w:t>
      </w:r>
    </w:p>
    <w:p w14:paraId="714CA52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15.1.2. reikalauti atlyginti nuostolius;</w:t>
      </w:r>
    </w:p>
    <w:p w14:paraId="2469813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15.1.3. pasinaudoti Sutarties įvykdymo užtikrinimu, jei toks reikalavimas buvo pirkimo sąlygose;</w:t>
      </w:r>
    </w:p>
    <w:p w14:paraId="7E9015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15.1.4. reikalauti sumokėti Sutartyje nustatytas netesybas ir atlyginti nuostolius;</w:t>
      </w:r>
    </w:p>
    <w:p w14:paraId="78A4BB0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15.1.5. nutraukti Sutartį Sutarties Bendrųjų sąlygų 16 punkte nustatyta tvarka.</w:t>
      </w:r>
    </w:p>
    <w:p w14:paraId="62A79DEF"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5362C20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16. Sutarties nutraukimas</w:t>
      </w:r>
    </w:p>
    <w:p w14:paraId="0EBB399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16.1. Sutartis gali būti nutraukiama raštišku Šalių susitarimu.</w:t>
      </w:r>
    </w:p>
    <w:p w14:paraId="3F9D8A5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9D1B4D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 Pirkėjas turi teisę vienašališkai nutraukti Sutartį šiais atvejais:</w:t>
      </w:r>
    </w:p>
    <w:p w14:paraId="1D13E95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16.3.1. esant Lietuvos Respublikos Pirkimų, atliekamų vandentvarkos, energetikos, transporto ar pašto paslaugų srities perkančiųjų subjektų įstatymo 98 straipsnio 1 dalyje nurodytiems pagrindams; </w:t>
      </w:r>
    </w:p>
    <w:p w14:paraId="1FEB4F6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 dėl esminio Sutarties pažeidimo. Esminiu Sutarties pažeidimu laikomi atvejai numatyti Lietuvos Respublikos civilinio kodekso 6.217 straipsnio 2 dalyje, taip pat šie atvejai:</w:t>
      </w:r>
    </w:p>
    <w:p w14:paraId="2152D18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16.3.2.1. kai Tiekėjas praleido Paslaugų atlikimo terminą daugiau kaip 30 kalendorinių dienų;</w:t>
      </w:r>
    </w:p>
    <w:p w14:paraId="013C119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16.3.2.2. kai Tiekėjas per Pirkėjo nustatytą protingą terminą nepašalino Sutarties vykdymo trūkumų;</w:t>
      </w:r>
    </w:p>
    <w:p w14:paraId="787B8B8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16.3.2.3. kai Pirkėjas patiria nuostolius dėl to, kad Tiekėjas Sutartyje nustatytą esminę sąlygą vykdo su dideliais arba nuolatiniais trūkumais;</w:t>
      </w:r>
    </w:p>
    <w:p w14:paraId="36A459F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16.3.2.4. kai Tiekėjas pasitelkia naują arba pakeičia esamą subtiekėją (subtiekėjus) pažeisdamas Sutarties specialiųjų sąlygų 7 punkte nustatytą tvarką;</w:t>
      </w:r>
    </w:p>
    <w:p w14:paraId="5A1C264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16.3.2.5. kai Tiekėjas nesilaiko Sutartyje nustatytos kainos (įkainių).</w:t>
      </w:r>
    </w:p>
    <w:p w14:paraId="04F571E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16.3.3. kai Tiekėjas bankrutuoja arba yra likviduojamas, sustabdo ūkinę veiklą arba įstatymuose ir kituose teisės aktuose numatyta tvarka susidaro analogiška situacija; </w:t>
      </w:r>
    </w:p>
    <w:p w14:paraId="5720357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16.3.4. kai keičiasi Tiekėjo organizacinė struktūra – juridinis statusas, pobūdis ar valdymo struktūra ir tai gali turėti įtakos tinkamam Sutarties įvykdymui.</w:t>
      </w:r>
    </w:p>
    <w:p w14:paraId="09AEE73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16.4. Kai Sutartis nutraukiama Sutarties bendrųjų sąlygų 16.3 punkte nurodytais pagrindais, Pirkėjas apie Sutarties nutraukimą privalo iš anksto pranešti prieš 14 (keturiolika) kalendorinių dienų.</w:t>
      </w:r>
    </w:p>
    <w:p w14:paraId="15E85D6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E53218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26397F2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06D099F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0BB08B6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17. Ginčų nagrinėjimo tvarka</w:t>
      </w:r>
    </w:p>
    <w:p w14:paraId="0EE0B80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5DFF99B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1B8C06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18. Baigiamosios nuostatos</w:t>
      </w:r>
    </w:p>
    <w:p w14:paraId="17BAB8E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18.1. Nė viena Šalis neturi teisės perleisti visų arba dalies teisių ir pareigų pagal šią Sutartį jokiai trečiajai šaliai be išankstinio raštiško kitos Šalies sutikimo.</w:t>
      </w:r>
    </w:p>
    <w:p w14:paraId="7153CB8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6B31B6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18.3. Visus kitus klausimus, kurie neaptarti Sutartyje, reguliuoja Lietuvos Respublikos teisės aktai.</w:t>
      </w:r>
    </w:p>
    <w:p w14:paraId="102F55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18.4. Sutartis yra Sutarties Šalių perskaityta, jų suprasta ir jos autentiškumas patvirtintas kiekvienos Šalies tinkamus įgaliojimus turinčių asmenų fiziniais ar elektroniniais parašais.</w:t>
      </w:r>
    </w:p>
    <w:p w14:paraId="02E6446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6DA05B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51949F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w:t>
      </w:r>
    </w:p>
    <w:bookmarkEnd w:id="15"/>
    <w:p w14:paraId="36368FF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3D183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0D800DA"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09A58E7B"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F57ABA6"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C25FE95" w14:textId="5152D905" w:rsidR="00A1568B" w:rsidRPr="0055015E" w:rsidRDefault="00A1568B" w:rsidP="00D55C50">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0DA309B"/>
    <w:multiLevelType w:val="multilevel"/>
    <w:tmpl w:val="36CA369E"/>
    <w:lvl w:ilvl="0">
      <w:start w:val="3"/>
      <w:numFmt w:val="decimal"/>
      <w:lvlText w:val="%1."/>
      <w:lvlJc w:val="left"/>
      <w:pPr>
        <w:ind w:left="360" w:hanging="360"/>
      </w:pPr>
      <w:rPr>
        <w:color w:val="000000"/>
      </w:rPr>
    </w:lvl>
    <w:lvl w:ilvl="1">
      <w:start w:val="5"/>
      <w:numFmt w:val="decimal"/>
      <w:lvlText w:val="%1.%2."/>
      <w:lvlJc w:val="left"/>
      <w:pPr>
        <w:ind w:left="927" w:hanging="360"/>
      </w:pPr>
      <w:rPr>
        <w:i w:val="0"/>
        <w:iCs/>
        <w:color w:val="000000"/>
      </w:rPr>
    </w:lvl>
    <w:lvl w:ilvl="2">
      <w:start w:val="1"/>
      <w:numFmt w:val="decimal"/>
      <w:lvlText w:val="%1.%2.%3."/>
      <w:lvlJc w:val="left"/>
      <w:pPr>
        <w:ind w:left="2160" w:hanging="720"/>
      </w:pPr>
      <w:rPr>
        <w:i w:val="0"/>
        <w:iCs/>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1643340407">
    <w:abstractNumId w:val="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6808664">
    <w:abstractNumId w:val="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1030451">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47B03"/>
    <w:rsid w:val="000B7E27"/>
    <w:rsid w:val="00105585"/>
    <w:rsid w:val="001D5280"/>
    <w:rsid w:val="002066AF"/>
    <w:rsid w:val="00301735"/>
    <w:rsid w:val="00526DDB"/>
    <w:rsid w:val="00541886"/>
    <w:rsid w:val="0055015E"/>
    <w:rsid w:val="0066712E"/>
    <w:rsid w:val="006D4B26"/>
    <w:rsid w:val="006F27D8"/>
    <w:rsid w:val="00815C40"/>
    <w:rsid w:val="008335DE"/>
    <w:rsid w:val="00933F18"/>
    <w:rsid w:val="0096194A"/>
    <w:rsid w:val="00A1568B"/>
    <w:rsid w:val="00B2106B"/>
    <w:rsid w:val="00B40663"/>
    <w:rsid w:val="00D55C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10</Pages>
  <Words>25515</Words>
  <Characters>14544</Characters>
  <Application>Microsoft Office Word</Application>
  <DocSecurity>0</DocSecurity>
  <Lines>121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14</cp:revision>
  <dcterms:created xsi:type="dcterms:W3CDTF">2023-09-21T06:50:00Z</dcterms:created>
  <dcterms:modified xsi:type="dcterms:W3CDTF">2025-11-20T08:51:00Z</dcterms:modified>
</cp:coreProperties>
</file>